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52B0EE" w14:textId="77777777" w:rsidR="006E030E" w:rsidRDefault="006E030E">
      <w:r w:rsidRPr="008902E8">
        <w:rPr>
          <w:rFonts w:ascii="Century Gothic bold" w:hAnsi="Century Gothic bold"/>
          <w:noProof/>
          <w:color w:val="FBBE23"/>
          <w:sz w:val="96"/>
          <w:szCs w:val="96"/>
        </w:rPr>
        <w:drawing>
          <wp:anchor distT="0" distB="0" distL="114300" distR="114300" simplePos="0" relativeHeight="251659264" behindDoc="1" locked="0" layoutInCell="1" allowOverlap="1" wp14:anchorId="5B6CF1A3" wp14:editId="7D7ED759">
            <wp:simplePos x="0" y="0"/>
            <wp:positionH relativeFrom="column">
              <wp:posOffset>-1139825</wp:posOffset>
            </wp:positionH>
            <wp:positionV relativeFrom="paragraph">
              <wp:posOffset>-696595</wp:posOffset>
            </wp:positionV>
            <wp:extent cx="7990810" cy="10810794"/>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90810" cy="1081079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75A980A" w14:textId="77777777" w:rsidR="006E030E" w:rsidRPr="00707B69" w:rsidRDefault="006E030E" w:rsidP="006E030E">
      <w:pPr>
        <w:pStyle w:val="En-tte"/>
        <w:rPr>
          <w:rFonts w:asciiTheme="minorHAnsi" w:hAnsiTheme="minorHAnsi" w:cs="Arial"/>
          <w:sz w:val="24"/>
        </w:rPr>
      </w:pPr>
    </w:p>
    <w:p w14:paraId="7987A1F4" w14:textId="77777777" w:rsidR="008B036B" w:rsidRDefault="008B036B" w:rsidP="00D72748">
      <w:pPr>
        <w:spacing w:line="240" w:lineRule="auto"/>
        <w:rPr>
          <w:rFonts w:asciiTheme="minorHAnsi" w:hAnsiTheme="minorHAnsi" w:cs="Arial"/>
          <w:sz w:val="18"/>
        </w:rPr>
      </w:pPr>
    </w:p>
    <w:p w14:paraId="635D042D" w14:textId="6667C9AF" w:rsidR="008A1911" w:rsidRPr="00F2778B" w:rsidRDefault="008A1911" w:rsidP="008A1911">
      <w:pPr>
        <w:rPr>
          <w:rFonts w:ascii="Century Gothic" w:hAnsi="Century Gothic"/>
          <w:b/>
          <w:color w:val="005C8A"/>
          <w:sz w:val="36"/>
          <w:szCs w:val="36"/>
        </w:rPr>
      </w:pPr>
      <w:r w:rsidRPr="00F2778B">
        <w:rPr>
          <w:rFonts w:ascii="Century Gothic" w:hAnsi="Century Gothic"/>
          <w:b/>
          <w:color w:val="005C8A"/>
          <w:sz w:val="36"/>
          <w:szCs w:val="36"/>
        </w:rPr>
        <w:t>Programme d'appui à l'écosystème de l'innovation et de l'entrepreneuriat en Tunisie</w:t>
      </w:r>
    </w:p>
    <w:p w14:paraId="027619FA" w14:textId="77777777" w:rsidR="008A1911" w:rsidRPr="00F2778B" w:rsidRDefault="008A1911" w:rsidP="008A1911">
      <w:pPr>
        <w:rPr>
          <w:b/>
          <w:color w:val="005C8A"/>
          <w:sz w:val="36"/>
          <w:szCs w:val="36"/>
        </w:rPr>
      </w:pPr>
    </w:p>
    <w:p w14:paraId="07CF4751" w14:textId="77777777" w:rsidR="008A1911" w:rsidRPr="00F2778B" w:rsidRDefault="008A1911" w:rsidP="008A1911">
      <w:pPr>
        <w:rPr>
          <w:rFonts w:ascii="Century Gothic" w:hAnsi="Century Gothic"/>
          <w:b/>
          <w:color w:val="005C8A"/>
          <w:sz w:val="36"/>
          <w:szCs w:val="36"/>
        </w:rPr>
      </w:pPr>
      <w:r w:rsidRPr="00F2778B">
        <w:rPr>
          <w:rFonts w:ascii="Century Gothic" w:hAnsi="Century Gothic"/>
          <w:b/>
          <w:color w:val="005C8A"/>
          <w:sz w:val="36"/>
          <w:szCs w:val="36"/>
        </w:rPr>
        <w:t>Innov’i – EU4Innovation</w:t>
      </w:r>
    </w:p>
    <w:p w14:paraId="35EFAA72" w14:textId="77777777" w:rsidR="008A1911" w:rsidRDefault="008A1911" w:rsidP="00D72748">
      <w:pPr>
        <w:spacing w:line="240" w:lineRule="auto"/>
        <w:rPr>
          <w:rFonts w:asciiTheme="minorHAnsi" w:hAnsiTheme="minorHAnsi" w:cs="Arial"/>
          <w:sz w:val="18"/>
        </w:rPr>
      </w:pPr>
    </w:p>
    <w:p w14:paraId="466AB4D7" w14:textId="77777777" w:rsidR="008A1911" w:rsidRDefault="008A1911" w:rsidP="00D72748">
      <w:pPr>
        <w:spacing w:line="240" w:lineRule="auto"/>
        <w:rPr>
          <w:rFonts w:asciiTheme="minorHAnsi" w:hAnsiTheme="minorHAnsi" w:cs="Arial"/>
          <w:sz w:val="18"/>
        </w:rPr>
      </w:pPr>
    </w:p>
    <w:p w14:paraId="06A87A12" w14:textId="77777777" w:rsidR="008A1911" w:rsidRDefault="008A1911" w:rsidP="00D72748">
      <w:pPr>
        <w:spacing w:line="240" w:lineRule="auto"/>
        <w:rPr>
          <w:rFonts w:asciiTheme="minorHAnsi" w:hAnsiTheme="minorHAnsi" w:cs="Arial"/>
          <w:sz w:val="18"/>
        </w:rPr>
      </w:pPr>
    </w:p>
    <w:p w14:paraId="085FAF7A" w14:textId="77777777" w:rsidR="008A1911" w:rsidRDefault="008A1911" w:rsidP="00D72748">
      <w:pPr>
        <w:spacing w:line="240" w:lineRule="auto"/>
        <w:rPr>
          <w:rFonts w:asciiTheme="minorHAnsi" w:hAnsiTheme="minorHAnsi" w:cs="Arial"/>
          <w:sz w:val="18"/>
        </w:rPr>
      </w:pPr>
    </w:p>
    <w:p w14:paraId="59DB91DE" w14:textId="77777777" w:rsidR="008A1911" w:rsidRDefault="008A1911" w:rsidP="00D72748">
      <w:pPr>
        <w:spacing w:line="240" w:lineRule="auto"/>
        <w:rPr>
          <w:rFonts w:asciiTheme="minorHAnsi" w:hAnsiTheme="minorHAnsi" w:cs="Arial"/>
          <w:sz w:val="18"/>
        </w:rPr>
      </w:pPr>
    </w:p>
    <w:p w14:paraId="5777D47A" w14:textId="77777777" w:rsidR="008A1911" w:rsidRDefault="008A1911" w:rsidP="00D72748">
      <w:pPr>
        <w:spacing w:line="240" w:lineRule="auto"/>
        <w:rPr>
          <w:rFonts w:asciiTheme="minorHAnsi" w:hAnsiTheme="minorHAnsi" w:cs="Arial"/>
          <w:sz w:val="18"/>
        </w:rPr>
      </w:pPr>
    </w:p>
    <w:p w14:paraId="2B1F3C91" w14:textId="77777777" w:rsidR="008A1911" w:rsidRDefault="008A1911" w:rsidP="00D72748">
      <w:pPr>
        <w:spacing w:line="240" w:lineRule="auto"/>
        <w:rPr>
          <w:rFonts w:asciiTheme="minorHAnsi" w:hAnsiTheme="minorHAnsi" w:cs="Arial"/>
          <w:sz w:val="18"/>
        </w:rPr>
      </w:pPr>
    </w:p>
    <w:p w14:paraId="68633DE5" w14:textId="77777777" w:rsidR="008A1911" w:rsidRDefault="008A1911" w:rsidP="00D72748">
      <w:pPr>
        <w:spacing w:line="240" w:lineRule="auto"/>
        <w:rPr>
          <w:rFonts w:asciiTheme="minorHAnsi" w:hAnsiTheme="minorHAnsi" w:cs="Arial"/>
          <w:sz w:val="18"/>
        </w:rPr>
      </w:pPr>
    </w:p>
    <w:p w14:paraId="424A7560" w14:textId="77777777" w:rsidR="008A1911" w:rsidRDefault="00D14E37" w:rsidP="008A1911">
      <w:pPr>
        <w:pStyle w:val="Couv"/>
        <w:jc w:val="left"/>
        <w:rPr>
          <w:rFonts w:ascii="Century Gothic" w:eastAsia="Calibri" w:hAnsi="Century Gothic" w:cstheme="minorHAnsi"/>
          <w:color w:val="808080" w:themeColor="background1" w:themeShade="80"/>
          <w:sz w:val="44"/>
          <w:szCs w:val="40"/>
          <w:shd w:val="clear" w:color="auto" w:fill="auto"/>
          <w:lang w:eastAsia="en-US"/>
          <w14:props3d w14:extrusionH="0" w14:contourW="0" w14:prstMaterial="none"/>
        </w:rPr>
      </w:pPr>
      <w:r>
        <w:rPr>
          <w:rFonts w:ascii="Century Gothic" w:eastAsia="Calibri" w:hAnsi="Century Gothic" w:cstheme="minorHAnsi"/>
          <w:color w:val="808080" w:themeColor="background1" w:themeShade="80"/>
          <w:sz w:val="44"/>
          <w:szCs w:val="40"/>
          <w:shd w:val="clear" w:color="auto" w:fill="auto"/>
          <w:lang w:eastAsia="en-US"/>
          <w14:props3d w14:extrusionH="0" w14:contourW="0" w14:prstMaterial="none"/>
        </w:rPr>
        <w:t>Lignes directrices pour l’attribution de contrats de subventions</w:t>
      </w:r>
    </w:p>
    <w:p w14:paraId="3D85AF07" w14:textId="77777777" w:rsidR="00D14E37" w:rsidRDefault="00D14E37" w:rsidP="008A1911">
      <w:pPr>
        <w:pStyle w:val="Couv"/>
        <w:jc w:val="left"/>
        <w:rPr>
          <w:rFonts w:ascii="Century Gothic" w:eastAsia="Calibri" w:hAnsi="Century Gothic" w:cstheme="minorHAnsi"/>
          <w:color w:val="808080" w:themeColor="background1" w:themeShade="80"/>
          <w:sz w:val="44"/>
          <w:szCs w:val="40"/>
          <w:shd w:val="clear" w:color="auto" w:fill="auto"/>
          <w:lang w:eastAsia="en-US"/>
          <w14:props3d w14:extrusionH="0" w14:contourW="0" w14:prstMaterial="none"/>
        </w:rPr>
      </w:pPr>
    </w:p>
    <w:p w14:paraId="4C988080" w14:textId="5FC3DB28" w:rsidR="00D14E37" w:rsidRPr="00D14E37" w:rsidRDefault="002949B0" w:rsidP="008A1911">
      <w:pPr>
        <w:pStyle w:val="Couv"/>
        <w:jc w:val="left"/>
        <w:rPr>
          <w:rFonts w:ascii="Century Gothic" w:eastAsia="Calibri" w:hAnsi="Century Gothic" w:cstheme="minorHAnsi"/>
          <w:color w:val="808080" w:themeColor="background1" w:themeShade="80"/>
          <w:sz w:val="40"/>
          <w:szCs w:val="40"/>
          <w:shd w:val="clear" w:color="auto" w:fill="auto"/>
          <w:lang w:eastAsia="en-US"/>
          <w14:props3d w14:extrusionH="0" w14:contourW="0" w14:prstMaterial="none"/>
        </w:rPr>
      </w:pPr>
      <w:r>
        <w:rPr>
          <w:rFonts w:ascii="Century Gothic" w:eastAsia="Calibri" w:hAnsi="Century Gothic" w:cstheme="minorHAnsi"/>
          <w:color w:val="808080" w:themeColor="background1" w:themeShade="80"/>
          <w:sz w:val="40"/>
          <w:szCs w:val="40"/>
          <w:shd w:val="clear" w:color="auto" w:fill="auto"/>
          <w:lang w:eastAsia="en-US"/>
          <w14:props3d w14:extrusionH="0" w14:contourW="0" w14:prstMaterial="none"/>
        </w:rPr>
        <w:t>Appel à projets « Tech Tunisia »</w:t>
      </w:r>
    </w:p>
    <w:p w14:paraId="118689FE" w14:textId="77777777" w:rsidR="00721727" w:rsidRDefault="00721727" w:rsidP="00721727">
      <w:pPr>
        <w:rPr>
          <w:b/>
          <w:sz w:val="28"/>
          <w:lang w:eastAsia="ja-JP"/>
        </w:rPr>
      </w:pPr>
      <w:bookmarkStart w:id="0" w:name="_Toc20058074"/>
      <w:bookmarkStart w:id="1" w:name="_Toc20065370"/>
    </w:p>
    <w:p w14:paraId="7168806E" w14:textId="08F80805" w:rsidR="00D14E37" w:rsidRPr="00FD78D5" w:rsidRDefault="00D14E37" w:rsidP="00721727">
      <w:pPr>
        <w:rPr>
          <w:b/>
          <w:lang w:eastAsia="ja-JP"/>
        </w:rPr>
      </w:pPr>
      <w:r w:rsidRPr="00FD78D5">
        <w:rPr>
          <w:b/>
          <w:sz w:val="28"/>
          <w:lang w:eastAsia="ja-JP"/>
        </w:rPr>
        <w:t xml:space="preserve">Date limite </w:t>
      </w:r>
      <w:r w:rsidR="00721727">
        <w:rPr>
          <w:b/>
          <w:sz w:val="28"/>
          <w:lang w:eastAsia="ja-JP"/>
        </w:rPr>
        <w:t>de remise des notes succinctes</w:t>
      </w:r>
      <w:r w:rsidRPr="00FD78D5">
        <w:rPr>
          <w:b/>
          <w:sz w:val="28"/>
          <w:lang w:eastAsia="ja-JP"/>
        </w:rPr>
        <w:t xml:space="preserve"> : </w:t>
      </w:r>
      <w:bookmarkEnd w:id="0"/>
      <w:bookmarkEnd w:id="1"/>
      <w:r w:rsidR="003C2981">
        <w:rPr>
          <w:b/>
          <w:sz w:val="28"/>
          <w:lang w:eastAsia="ja-JP"/>
        </w:rPr>
        <w:t>27 s</w:t>
      </w:r>
      <w:r w:rsidR="00EC1C96">
        <w:rPr>
          <w:b/>
          <w:sz w:val="28"/>
          <w:lang w:eastAsia="ja-JP"/>
        </w:rPr>
        <w:t>eptembre 2020</w:t>
      </w:r>
    </w:p>
    <w:p w14:paraId="5113EDC7" w14:textId="77777777" w:rsidR="008A1911" w:rsidRDefault="008A1911" w:rsidP="00D72748">
      <w:pPr>
        <w:spacing w:line="240" w:lineRule="auto"/>
        <w:rPr>
          <w:rFonts w:asciiTheme="minorHAnsi" w:hAnsiTheme="minorHAnsi" w:cs="Arial"/>
          <w:sz w:val="18"/>
        </w:rPr>
      </w:pPr>
    </w:p>
    <w:p w14:paraId="0495C1D7" w14:textId="77777777" w:rsidR="008A1911" w:rsidRDefault="008A1911" w:rsidP="00D72748">
      <w:pPr>
        <w:spacing w:line="240" w:lineRule="auto"/>
        <w:rPr>
          <w:rFonts w:asciiTheme="minorHAnsi" w:hAnsiTheme="minorHAnsi" w:cs="Arial"/>
          <w:sz w:val="18"/>
        </w:rPr>
      </w:pPr>
    </w:p>
    <w:p w14:paraId="003A00B8" w14:textId="77777777" w:rsidR="008A1911" w:rsidRDefault="008A1911" w:rsidP="00D72748">
      <w:pPr>
        <w:spacing w:line="240" w:lineRule="auto"/>
        <w:rPr>
          <w:rFonts w:asciiTheme="minorHAnsi" w:hAnsiTheme="minorHAnsi" w:cs="Arial"/>
          <w:sz w:val="18"/>
        </w:rPr>
      </w:pPr>
    </w:p>
    <w:p w14:paraId="4C3A3B61" w14:textId="77777777" w:rsidR="008A1911" w:rsidRDefault="008A1911" w:rsidP="00D72748">
      <w:pPr>
        <w:spacing w:line="240" w:lineRule="auto"/>
        <w:rPr>
          <w:rFonts w:asciiTheme="minorHAnsi" w:hAnsiTheme="minorHAnsi" w:cs="Arial"/>
          <w:sz w:val="18"/>
        </w:rPr>
      </w:pPr>
    </w:p>
    <w:p w14:paraId="7104DC57" w14:textId="77777777" w:rsidR="00FE446B" w:rsidRDefault="006E030E">
      <w:pPr>
        <w:spacing w:line="240" w:lineRule="auto"/>
        <w:rPr>
          <w:rFonts w:asciiTheme="minorHAnsi" w:eastAsia="Times New Roman" w:hAnsiTheme="minorHAnsi"/>
          <w:b/>
          <w:caps/>
          <w:snapToGrid w:val="0"/>
          <w:sz w:val="28"/>
          <w:szCs w:val="28"/>
          <w:lang w:val="fr-BE" w:eastAsia="en-US"/>
        </w:rPr>
      </w:pPr>
      <w:r w:rsidRPr="00EF79AB">
        <w:rPr>
          <w:noProof/>
        </w:rPr>
        <mc:AlternateContent>
          <mc:Choice Requires="wps">
            <w:drawing>
              <wp:anchor distT="0" distB="0" distL="114300" distR="114300" simplePos="0" relativeHeight="251665408" behindDoc="0" locked="0" layoutInCell="1" allowOverlap="1" wp14:anchorId="06186912" wp14:editId="71839534">
                <wp:simplePos x="0" y="0"/>
                <wp:positionH relativeFrom="column">
                  <wp:posOffset>716915</wp:posOffset>
                </wp:positionH>
                <wp:positionV relativeFrom="paragraph">
                  <wp:posOffset>2858770</wp:posOffset>
                </wp:positionV>
                <wp:extent cx="1228725" cy="486410"/>
                <wp:effectExtent l="0" t="0" r="9525" b="8890"/>
                <wp:wrapNone/>
                <wp:docPr id="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486410"/>
                        </a:xfrm>
                        <a:prstGeom prst="rect">
                          <a:avLst/>
                        </a:prstGeom>
                        <a:solidFill>
                          <a:srgbClr val="FFC000"/>
                        </a:solidFill>
                        <a:ln w="9525">
                          <a:noFill/>
                          <a:miter lim="800000"/>
                          <a:headEnd/>
                          <a:tailEnd/>
                        </a:ln>
                      </wps:spPr>
                      <wps:txbx>
                        <w:txbxContent>
                          <w:p w14:paraId="5910DC35" w14:textId="77777777" w:rsidR="009808AF" w:rsidRDefault="009808AF" w:rsidP="00EF79AB">
                            <w:pPr>
                              <w:pStyle w:val="NormalWeb"/>
                              <w:spacing w:before="0" w:after="0"/>
                            </w:pPr>
                            <w:r>
                              <w:rPr>
                                <w:rFonts w:ascii="Arial" w:eastAsia="Times New Roman" w:hAnsi="Arial" w:cstheme="minorBidi"/>
                                <w:sz w:val="16"/>
                                <w:szCs w:val="16"/>
                              </w:rPr>
                              <w:t>Financé par</w:t>
                            </w:r>
                          </w:p>
                          <w:p w14:paraId="76DCD43D" w14:textId="77777777" w:rsidR="009808AF" w:rsidRDefault="009808AF" w:rsidP="00EF79AB">
                            <w:pPr>
                              <w:pStyle w:val="NormalWeb"/>
                              <w:spacing w:before="0" w:after="0"/>
                            </w:pPr>
                            <w:r>
                              <w:rPr>
                                <w:rFonts w:ascii="Arial" w:eastAsia="Times New Roman" w:hAnsi="Arial" w:cstheme="minorBidi"/>
                                <w:sz w:val="16"/>
                                <w:szCs w:val="16"/>
                              </w:rPr>
                              <w:t>l’Union Européenne</w:t>
                            </w:r>
                          </w:p>
                          <w:p w14:paraId="10C71316" w14:textId="77777777" w:rsidR="009808AF" w:rsidRDefault="009808AF" w:rsidP="00EF79AB">
                            <w:pPr>
                              <w:pStyle w:val="NormalWeb"/>
                              <w:spacing w:before="0" w:after="0"/>
                            </w:pPr>
                            <w:r>
                              <w:rPr>
                                <w:rFonts w:eastAsia="Times New Roman" w:cstheme="minorBidi"/>
                              </w:rPr>
                              <w:t> </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type w14:anchorId="06186912" id="_x0000_t202" coordsize="21600,21600" o:spt="202" path="m,l,21600r21600,l21600,xe">
                <v:stroke joinstyle="miter"/>
                <v:path gradientshapeok="t" o:connecttype="rect"/>
              </v:shapetype>
              <v:shape id="Zone de texte 2" o:spid="_x0000_s1026" type="#_x0000_t202" style="position:absolute;margin-left:56.45pt;margin-top:225.1pt;width:96.75pt;height:38.3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" fillcolor="#ffc000" stroked="f">
                <v:textbox>
                  <w:txbxContent>
                    <w:p w14:paraId="5910DC35" w14:textId="77777777" w:rsidR="009808AF" w:rsidRDefault="009808AF" w:rsidP="00EF79AB">
                      <w:pPr>
                        <w:pStyle w:val="NormalWeb"/>
                        <w:spacing w:before="0" w:after="0"/>
                      </w:pPr>
                      <w:r>
                        <w:rPr>
                          <w:rFonts w:ascii="Arial" w:eastAsia="Times New Roman" w:hAnsi="Arial" w:cstheme="minorBidi"/>
                          <w:sz w:val="16"/>
                          <w:szCs w:val="16"/>
                        </w:rPr>
                        <w:t>Financé par</w:t>
                      </w:r>
                    </w:p>
                    <w:p w14:paraId="76DCD43D" w14:textId="77777777" w:rsidR="009808AF" w:rsidRDefault="009808AF" w:rsidP="00EF79AB">
                      <w:pPr>
                        <w:pStyle w:val="NormalWeb"/>
                        <w:spacing w:before="0" w:after="0"/>
                      </w:pPr>
                      <w:proofErr w:type="gramStart"/>
                      <w:r>
                        <w:rPr>
                          <w:rFonts w:ascii="Arial" w:eastAsia="Times New Roman" w:hAnsi="Arial" w:cstheme="minorBidi"/>
                          <w:sz w:val="16"/>
                          <w:szCs w:val="16"/>
                        </w:rPr>
                        <w:t>l’Union</w:t>
                      </w:r>
                      <w:proofErr w:type="gramEnd"/>
                      <w:r>
                        <w:rPr>
                          <w:rFonts w:ascii="Arial" w:eastAsia="Times New Roman" w:hAnsi="Arial" w:cstheme="minorBidi"/>
                          <w:sz w:val="16"/>
                          <w:szCs w:val="16"/>
                        </w:rPr>
                        <w:t xml:space="preserve"> Européenne</w:t>
                      </w:r>
                    </w:p>
                    <w:p w14:paraId="10C71316" w14:textId="77777777" w:rsidR="009808AF" w:rsidRDefault="009808AF" w:rsidP="00EF79AB">
                      <w:pPr>
                        <w:pStyle w:val="NormalWeb"/>
                        <w:spacing w:before="0" w:after="0"/>
                      </w:pPr>
                      <w:r>
                        <w:rPr>
                          <w:rFonts w:eastAsia="Times New Roman" w:cstheme="minorBidi"/>
                        </w:rPr>
                        <w:t> </w:t>
                      </w:r>
                    </w:p>
                  </w:txbxContent>
                </v:textbox>
              </v:shape>
            </w:pict>
          </mc:Fallback>
        </mc:AlternateContent>
      </w:r>
      <w:r>
        <w:rPr>
          <w:rFonts w:ascii="Century Gothic italic" w:hAnsi="Century Gothic italic"/>
          <w:noProof/>
          <w:sz w:val="56"/>
          <w:szCs w:val="56"/>
        </w:rPr>
        <w:drawing>
          <wp:anchor distT="0" distB="0" distL="114300" distR="114300" simplePos="0" relativeHeight="251661312" behindDoc="1" locked="0" layoutInCell="1" allowOverlap="1" wp14:anchorId="5FFFD889" wp14:editId="7522E84B">
            <wp:simplePos x="0" y="0"/>
            <wp:positionH relativeFrom="column">
              <wp:posOffset>-340360</wp:posOffset>
            </wp:positionH>
            <wp:positionV relativeFrom="paragraph">
              <wp:posOffset>2665730</wp:posOffset>
            </wp:positionV>
            <wp:extent cx="1049655" cy="699135"/>
            <wp:effectExtent l="0" t="0" r="0" b="5715"/>
            <wp:wrapTight wrapText="bothSides">
              <wp:wrapPolygon edited="0">
                <wp:start x="0" y="0"/>
                <wp:lineTo x="0" y="21188"/>
                <wp:lineTo x="21169" y="21188"/>
                <wp:lineTo x="21169" y="0"/>
                <wp:lineTo x="0"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280px-Flag_of_Europe.svg.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49655" cy="699135"/>
                    </a:xfrm>
                    <a:prstGeom prst="rect">
                      <a:avLst/>
                    </a:prstGeom>
                  </pic:spPr>
                </pic:pic>
              </a:graphicData>
            </a:graphic>
          </wp:anchor>
        </w:drawing>
      </w:r>
      <w:r>
        <w:rPr>
          <w:rFonts w:ascii="Century Gothic bold" w:hAnsi="Century Gothic bold"/>
          <w:noProof/>
          <w:color w:val="FBBE23"/>
          <w:sz w:val="96"/>
          <w:szCs w:val="96"/>
        </w:rPr>
        <w:drawing>
          <wp:anchor distT="0" distB="0" distL="114300" distR="114300" simplePos="0" relativeHeight="251663360" behindDoc="0" locked="0" layoutInCell="1" allowOverlap="1" wp14:anchorId="57366DFF" wp14:editId="5E26A714">
            <wp:simplePos x="0" y="0"/>
            <wp:positionH relativeFrom="column">
              <wp:posOffset>5536565</wp:posOffset>
            </wp:positionH>
            <wp:positionV relativeFrom="paragraph">
              <wp:posOffset>2649220</wp:posOffset>
            </wp:positionV>
            <wp:extent cx="737870" cy="715010"/>
            <wp:effectExtent l="0" t="0" r="5080" b="889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EF-cmjn-sans-baseline.png"/>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737870" cy="715010"/>
                    </a:xfrm>
                    <a:prstGeom prst="rect">
                      <a:avLst/>
                    </a:prstGeom>
                  </pic:spPr>
                </pic:pic>
              </a:graphicData>
            </a:graphic>
            <wp14:sizeRelH relativeFrom="margin">
              <wp14:pctWidth>0</wp14:pctWidth>
            </wp14:sizeRelH>
            <wp14:sizeRelV relativeFrom="margin">
              <wp14:pctHeight>0</wp14:pctHeight>
            </wp14:sizeRelV>
          </wp:anchor>
        </w:drawing>
      </w:r>
      <w:r w:rsidR="00FE446B">
        <w:rPr>
          <w:rFonts w:asciiTheme="minorHAnsi" w:hAnsiTheme="minorHAnsi"/>
          <w:caps/>
          <w:sz w:val="28"/>
          <w:szCs w:val="28"/>
          <w:lang w:val="fr-BE"/>
        </w:rPr>
        <w:br w:type="page"/>
      </w:r>
    </w:p>
    <w:p w14:paraId="6285F79B" w14:textId="77777777" w:rsidR="008A1911" w:rsidRDefault="008A1911" w:rsidP="00B725B3">
      <w:pPr>
        <w:pStyle w:val="SubTitle1"/>
        <w:rPr>
          <w:rFonts w:asciiTheme="minorHAnsi" w:hAnsiTheme="minorHAnsi"/>
          <w:caps/>
          <w:sz w:val="28"/>
          <w:szCs w:val="28"/>
          <w:lang w:val="fr-BE"/>
        </w:rPr>
      </w:pPr>
    </w:p>
    <w:p w14:paraId="4878D4D8" w14:textId="77777777" w:rsidR="00E8150A" w:rsidRPr="00B725B3" w:rsidRDefault="00E8150A" w:rsidP="00B725B3">
      <w:pPr>
        <w:pStyle w:val="SubTitle1"/>
        <w:rPr>
          <w:rFonts w:asciiTheme="minorHAnsi" w:hAnsiTheme="minorHAnsi"/>
          <w:caps/>
          <w:sz w:val="28"/>
          <w:szCs w:val="28"/>
          <w:lang w:val="fr-BE"/>
        </w:rPr>
      </w:pPr>
      <w:r w:rsidRPr="00B725B3">
        <w:rPr>
          <w:rFonts w:asciiTheme="minorHAnsi" w:hAnsiTheme="minorHAnsi"/>
          <w:caps/>
          <w:sz w:val="28"/>
          <w:szCs w:val="28"/>
          <w:lang w:val="fr-BE"/>
        </w:rPr>
        <w:t>Avertissement</w:t>
      </w:r>
    </w:p>
    <w:p w14:paraId="5E8A2CA5" w14:textId="77777777" w:rsidR="00442BBB" w:rsidRDefault="00E8150A" w:rsidP="00686F7A">
      <w:pPr>
        <w:pStyle w:val="SubTitle2"/>
        <w:jc w:val="both"/>
        <w:rPr>
          <w:rFonts w:asciiTheme="minorHAnsi" w:hAnsiTheme="minorHAnsi"/>
          <w:b w:val="0"/>
          <w:sz w:val="22"/>
          <w:szCs w:val="22"/>
          <w:lang w:val="fr-BE"/>
        </w:rPr>
      </w:pPr>
      <w:r w:rsidRPr="00CE08FE">
        <w:rPr>
          <w:rFonts w:asciiTheme="minorHAnsi" w:hAnsiTheme="minorHAnsi"/>
          <w:b w:val="0"/>
          <w:sz w:val="22"/>
          <w:szCs w:val="22"/>
          <w:lang w:val="fr-BE"/>
        </w:rPr>
        <w:t xml:space="preserve">Il s'agit d'un appel à propositions restreint. Dans un premier temps, seules les notes succinctes de présentation (partie A du formulaire de demande de subvention) doivent être soumises pour évaluation. Par la suite, les demandeurs chefs de file qui auront été présélectionnés seront invités à soumettre une demande complète. Après l'évaluation des demandes complètes, l'éligibilité des demandeurs provisoirement sélectionnés sera vérifiée sur la base des pièces justificatives demandées par </w:t>
      </w:r>
      <w:r w:rsidR="00280FB9" w:rsidRPr="00CE08FE">
        <w:rPr>
          <w:rFonts w:asciiTheme="minorHAnsi" w:hAnsiTheme="minorHAnsi"/>
          <w:b w:val="0"/>
          <w:sz w:val="22"/>
          <w:szCs w:val="22"/>
          <w:lang w:val="fr-BE"/>
        </w:rPr>
        <w:t>Expertise France</w:t>
      </w:r>
      <w:r w:rsidRPr="00CE08FE">
        <w:rPr>
          <w:rFonts w:asciiTheme="minorHAnsi" w:hAnsiTheme="minorHAnsi"/>
          <w:b w:val="0"/>
          <w:sz w:val="22"/>
          <w:szCs w:val="22"/>
          <w:lang w:val="fr-BE"/>
        </w:rPr>
        <w:t xml:space="preserve"> et de la déclaration signée par le demandeur chef de file, envoyées en même</w:t>
      </w:r>
      <w:r w:rsidR="00CE08FE" w:rsidRPr="00CE08FE">
        <w:rPr>
          <w:rFonts w:asciiTheme="minorHAnsi" w:hAnsiTheme="minorHAnsi"/>
          <w:b w:val="0"/>
          <w:sz w:val="22"/>
          <w:szCs w:val="22"/>
          <w:lang w:val="fr-BE"/>
        </w:rPr>
        <w:t xml:space="preserve"> temps que la demande complète.</w:t>
      </w:r>
    </w:p>
    <w:p w14:paraId="75DFAF66" w14:textId="77777777" w:rsidR="00442BBB" w:rsidRPr="00442BBB" w:rsidRDefault="00442BBB" w:rsidP="00442BBB">
      <w:pPr>
        <w:rPr>
          <w:lang w:val="fr-BE" w:eastAsia="en-US"/>
        </w:rPr>
      </w:pPr>
    </w:p>
    <w:p w14:paraId="2158C6C1" w14:textId="77777777" w:rsidR="00442BBB" w:rsidRPr="00442BBB" w:rsidRDefault="00442BBB" w:rsidP="00442BBB">
      <w:pPr>
        <w:rPr>
          <w:lang w:val="fr-BE" w:eastAsia="en-US"/>
        </w:rPr>
      </w:pPr>
    </w:p>
    <w:p w14:paraId="65CDA6C3" w14:textId="77777777" w:rsidR="00442BBB" w:rsidRPr="00442BBB" w:rsidRDefault="00442BBB" w:rsidP="00442BBB">
      <w:pPr>
        <w:rPr>
          <w:lang w:val="fr-BE" w:eastAsia="en-US"/>
        </w:rPr>
      </w:pPr>
    </w:p>
    <w:p w14:paraId="1D838014" w14:textId="77777777" w:rsidR="00442BBB" w:rsidRPr="00442BBB" w:rsidRDefault="00442BBB" w:rsidP="00442BBB">
      <w:pPr>
        <w:rPr>
          <w:lang w:val="fr-BE" w:eastAsia="en-US"/>
        </w:rPr>
      </w:pPr>
    </w:p>
    <w:p w14:paraId="58D52EB2" w14:textId="77777777" w:rsidR="00442BBB" w:rsidRPr="00442BBB" w:rsidRDefault="00442BBB" w:rsidP="00442BBB">
      <w:pPr>
        <w:rPr>
          <w:lang w:val="fr-BE" w:eastAsia="en-US"/>
        </w:rPr>
      </w:pPr>
    </w:p>
    <w:p w14:paraId="056D3BAF" w14:textId="77777777" w:rsidR="00442BBB" w:rsidRPr="00442BBB" w:rsidRDefault="00442BBB" w:rsidP="00442BBB">
      <w:pPr>
        <w:rPr>
          <w:lang w:val="fr-BE" w:eastAsia="en-US"/>
        </w:rPr>
      </w:pPr>
    </w:p>
    <w:p w14:paraId="4A9753F5" w14:textId="77777777" w:rsidR="00442BBB" w:rsidRPr="00442BBB" w:rsidRDefault="00442BBB" w:rsidP="00442BBB">
      <w:pPr>
        <w:rPr>
          <w:lang w:val="fr-BE" w:eastAsia="en-US"/>
        </w:rPr>
      </w:pPr>
    </w:p>
    <w:p w14:paraId="2A7CBE5D" w14:textId="77777777" w:rsidR="00442BBB" w:rsidRPr="00442BBB" w:rsidRDefault="00442BBB" w:rsidP="00442BBB">
      <w:pPr>
        <w:rPr>
          <w:lang w:val="fr-BE" w:eastAsia="en-US"/>
        </w:rPr>
      </w:pPr>
    </w:p>
    <w:p w14:paraId="0E9FBFE5" w14:textId="77777777" w:rsidR="00442BBB" w:rsidRPr="00442BBB" w:rsidRDefault="00442BBB" w:rsidP="00442BBB">
      <w:pPr>
        <w:rPr>
          <w:lang w:val="fr-BE" w:eastAsia="en-US"/>
        </w:rPr>
      </w:pPr>
    </w:p>
    <w:p w14:paraId="219159F5" w14:textId="77777777" w:rsidR="00442BBB" w:rsidRPr="00442BBB" w:rsidRDefault="00442BBB" w:rsidP="00442BBB">
      <w:pPr>
        <w:rPr>
          <w:lang w:val="fr-BE" w:eastAsia="en-US"/>
        </w:rPr>
      </w:pPr>
    </w:p>
    <w:p w14:paraId="6034D475" w14:textId="77777777" w:rsidR="00442BBB" w:rsidRPr="00442BBB" w:rsidRDefault="00442BBB" w:rsidP="00442BBB">
      <w:pPr>
        <w:rPr>
          <w:lang w:val="fr-BE" w:eastAsia="en-US"/>
        </w:rPr>
      </w:pPr>
    </w:p>
    <w:p w14:paraId="65C77F24" w14:textId="77777777" w:rsidR="00442BBB" w:rsidRPr="00442BBB" w:rsidRDefault="00442BBB" w:rsidP="00442BBB">
      <w:pPr>
        <w:rPr>
          <w:lang w:val="fr-BE" w:eastAsia="en-US"/>
        </w:rPr>
      </w:pPr>
    </w:p>
    <w:p w14:paraId="316584D6" w14:textId="77777777" w:rsidR="00442BBB" w:rsidRPr="00442BBB" w:rsidRDefault="00442BBB" w:rsidP="00442BBB">
      <w:pPr>
        <w:rPr>
          <w:lang w:val="fr-BE" w:eastAsia="en-US"/>
        </w:rPr>
      </w:pPr>
    </w:p>
    <w:p w14:paraId="1EA5C9C8" w14:textId="77777777" w:rsidR="00442BBB" w:rsidRPr="00442BBB" w:rsidRDefault="00442BBB" w:rsidP="00442BBB">
      <w:pPr>
        <w:rPr>
          <w:lang w:val="fr-BE" w:eastAsia="en-US"/>
        </w:rPr>
      </w:pPr>
    </w:p>
    <w:p w14:paraId="593AAE6F" w14:textId="77777777" w:rsidR="00442BBB" w:rsidRPr="00442BBB" w:rsidRDefault="00442BBB" w:rsidP="00442BBB">
      <w:pPr>
        <w:rPr>
          <w:lang w:val="fr-BE" w:eastAsia="en-US"/>
        </w:rPr>
      </w:pPr>
    </w:p>
    <w:p w14:paraId="3B42BBAE" w14:textId="77777777" w:rsidR="00442BBB" w:rsidRDefault="00442BBB" w:rsidP="00442BBB">
      <w:pPr>
        <w:rPr>
          <w:lang w:val="fr-BE" w:eastAsia="en-US"/>
        </w:rPr>
      </w:pPr>
    </w:p>
    <w:p w14:paraId="0A26D682" w14:textId="77777777" w:rsidR="00E8150A" w:rsidRPr="00442BBB" w:rsidRDefault="00E8150A" w:rsidP="00442BBB">
      <w:pPr>
        <w:jc w:val="right"/>
        <w:rPr>
          <w:lang w:val="fr-BE" w:eastAsia="en-US"/>
        </w:rPr>
      </w:pPr>
    </w:p>
    <w:p w14:paraId="0EFFF9F8" w14:textId="77777777" w:rsidR="00E8150A" w:rsidRPr="00B725B3" w:rsidRDefault="00E8150A" w:rsidP="00B725B3">
      <w:pPr>
        <w:pStyle w:val="NoteHead"/>
        <w:jc w:val="left"/>
        <w:rPr>
          <w:rFonts w:asciiTheme="minorHAnsi" w:hAnsiTheme="minorHAnsi"/>
          <w:caps/>
          <w:lang w:val="fr-BE"/>
        </w:rPr>
      </w:pPr>
      <w:r w:rsidRPr="00B725B3">
        <w:rPr>
          <w:rFonts w:asciiTheme="minorHAnsi" w:hAnsiTheme="minorHAnsi"/>
          <w:caps/>
          <w:lang w:val="fr-BE"/>
        </w:rPr>
        <w:lastRenderedPageBreak/>
        <w:t>Table des matières</w:t>
      </w:r>
    </w:p>
    <w:bookmarkStart w:id="2" w:name="_Toc37496173"/>
    <w:p w14:paraId="63F17BF1" w14:textId="77777777" w:rsidR="00A511C0" w:rsidRDefault="00E8150A">
      <w:pPr>
        <w:pStyle w:val="TM1"/>
        <w:tabs>
          <w:tab w:val="left" w:pos="480"/>
          <w:tab w:val="right" w:leader="dot" w:pos="9736"/>
        </w:tabs>
        <w:rPr>
          <w:rFonts w:asciiTheme="minorHAnsi" w:eastAsiaTheme="minorEastAsia" w:hAnsiTheme="minorHAnsi" w:cstheme="minorBidi"/>
          <w:noProof/>
          <w:sz w:val="22"/>
          <w:szCs w:val="22"/>
        </w:rPr>
      </w:pPr>
      <w:r w:rsidRPr="00B725B3">
        <w:rPr>
          <w:rFonts w:asciiTheme="minorHAnsi" w:hAnsiTheme="minorHAnsi"/>
          <w:sz w:val="22"/>
          <w:szCs w:val="22"/>
          <w:lang w:val="fr-BE"/>
        </w:rPr>
        <w:fldChar w:fldCharType="begin"/>
      </w:r>
      <w:r w:rsidRPr="00B725B3">
        <w:rPr>
          <w:rFonts w:asciiTheme="minorHAnsi" w:hAnsiTheme="minorHAnsi"/>
          <w:sz w:val="22"/>
          <w:szCs w:val="22"/>
          <w:lang w:val="fr-BE"/>
        </w:rPr>
        <w:instrText xml:space="preserve"> TOC \o "1-3" \t "Guidelines 1;1;Guidelines 2;2;Guidelines 3;3" </w:instrText>
      </w:r>
      <w:r w:rsidRPr="00B725B3">
        <w:rPr>
          <w:rFonts w:asciiTheme="minorHAnsi" w:hAnsiTheme="minorHAnsi"/>
          <w:sz w:val="22"/>
          <w:szCs w:val="22"/>
          <w:lang w:val="fr-BE"/>
        </w:rPr>
        <w:fldChar w:fldCharType="separate"/>
      </w:r>
      <w:bookmarkStart w:id="3" w:name="_Toc494274340"/>
      <w:bookmarkStart w:id="4" w:name="_Toc494274339"/>
      <w:bookmarkStart w:id="5" w:name="_Toc494274338"/>
      <w:bookmarkStart w:id="6" w:name="_Toc494274337"/>
      <w:bookmarkStart w:id="7" w:name="_Toc494274336"/>
      <w:bookmarkStart w:id="8" w:name="_Toc494274335"/>
      <w:bookmarkStart w:id="9" w:name="_Toc494274334"/>
      <w:bookmarkStart w:id="10" w:name="_Toc494274333"/>
      <w:bookmarkStart w:id="11" w:name="_Toc494274332"/>
      <w:bookmarkStart w:id="12" w:name="_Toc494274331"/>
      <w:bookmarkStart w:id="13" w:name="_Toc494274330"/>
      <w:bookmarkStart w:id="14" w:name="_Toc494274329"/>
      <w:bookmarkStart w:id="15" w:name="_Toc494274328"/>
      <w:bookmarkStart w:id="16" w:name="_Toc494274327"/>
      <w:bookmarkStart w:id="17" w:name="_Toc494274326"/>
      <w:bookmarkStart w:id="18" w:name="_Toc494274325"/>
      <w:bookmarkStart w:id="19" w:name="_Toc494274324"/>
      <w:bookmarkStart w:id="20" w:name="_Toc494274323"/>
      <w:bookmarkStart w:id="21" w:name="_Toc494274322"/>
      <w:bookmarkStart w:id="22" w:name="_Toc494274321"/>
      <w:bookmarkStart w:id="23" w:name="_Toc494274320"/>
      <w:bookmarkStart w:id="24" w:name="_Toc494274319"/>
      <w:bookmarkStart w:id="25" w:name="_Toc494274318"/>
      <w:bookmarkStart w:id="26" w:name="_Toc494274317"/>
      <w:bookmarkStart w:id="27" w:name="_Toc494274316"/>
      <w:bookmarkStart w:id="28" w:name="_Toc494274315"/>
      <w:bookmarkStart w:id="29" w:name="_Toc494274314"/>
      <w:bookmarkStart w:id="30" w:name="_Toc494274313"/>
      <w:bookmarkStart w:id="31" w:name="_Toc494274312"/>
      <w:bookmarkStart w:id="32" w:name="_Toc494274311"/>
      <w:bookmarkStart w:id="33" w:name="_Toc494274310"/>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r w:rsidR="00A511C0" w:rsidRPr="00DC4F2F">
        <w:rPr>
          <w:rFonts w:asciiTheme="minorHAnsi" w:hAnsiTheme="minorHAnsi"/>
          <w:noProof/>
          <w:lang w:val="fr-BE"/>
        </w:rPr>
        <w:t>1.</w:t>
      </w:r>
      <w:r w:rsidR="00A511C0">
        <w:rPr>
          <w:rFonts w:asciiTheme="minorHAnsi" w:eastAsiaTheme="minorEastAsia" w:hAnsiTheme="minorHAnsi" w:cstheme="minorBidi"/>
          <w:noProof/>
          <w:sz w:val="22"/>
          <w:szCs w:val="22"/>
        </w:rPr>
        <w:tab/>
      </w:r>
      <w:r w:rsidR="00A511C0" w:rsidRPr="00DC4F2F">
        <w:rPr>
          <w:rFonts w:asciiTheme="minorHAnsi" w:hAnsiTheme="minorHAnsi"/>
          <w:noProof/>
          <w:lang w:val="fr-BE"/>
        </w:rPr>
        <w:t>Innov’i – EU4Innovation</w:t>
      </w:r>
      <w:r w:rsidR="00A511C0">
        <w:rPr>
          <w:noProof/>
        </w:rPr>
        <w:tab/>
      </w:r>
      <w:r w:rsidR="00A511C0">
        <w:rPr>
          <w:noProof/>
        </w:rPr>
        <w:fldChar w:fldCharType="begin"/>
      </w:r>
      <w:r w:rsidR="00A511C0">
        <w:rPr>
          <w:noProof/>
        </w:rPr>
        <w:instrText xml:space="preserve"> PAGEREF _Toc46658710 \h </w:instrText>
      </w:r>
      <w:r w:rsidR="00A511C0">
        <w:rPr>
          <w:noProof/>
        </w:rPr>
      </w:r>
      <w:r w:rsidR="00A511C0">
        <w:rPr>
          <w:noProof/>
        </w:rPr>
        <w:fldChar w:fldCharType="separate"/>
      </w:r>
      <w:r w:rsidR="00A511C0">
        <w:rPr>
          <w:noProof/>
        </w:rPr>
        <w:t>4</w:t>
      </w:r>
      <w:r w:rsidR="00A511C0">
        <w:rPr>
          <w:noProof/>
        </w:rPr>
        <w:fldChar w:fldCharType="end"/>
      </w:r>
    </w:p>
    <w:p w14:paraId="422CC4AA" w14:textId="77777777" w:rsidR="00A511C0" w:rsidRDefault="00A511C0">
      <w:pPr>
        <w:pStyle w:val="TM2"/>
      </w:pPr>
      <w:r w:rsidRPr="00DC4F2F">
        <w:t>1.1</w:t>
      </w:r>
      <w:r>
        <w:tab/>
      </w:r>
      <w:r w:rsidRPr="00DC4F2F">
        <w:t>Contexte</w:t>
      </w:r>
      <w:r>
        <w:tab/>
      </w:r>
      <w:r>
        <w:fldChar w:fldCharType="begin"/>
      </w:r>
      <w:r>
        <w:instrText xml:space="preserve"> PAGEREF _Toc46658711 \h </w:instrText>
      </w:r>
      <w:r>
        <w:fldChar w:fldCharType="separate"/>
      </w:r>
      <w:r>
        <w:t>4</w:t>
      </w:r>
      <w:r>
        <w:fldChar w:fldCharType="end"/>
      </w:r>
    </w:p>
    <w:p w14:paraId="4A817337" w14:textId="77777777" w:rsidR="00A511C0" w:rsidRDefault="00A511C0">
      <w:pPr>
        <w:pStyle w:val="TM2"/>
      </w:pPr>
      <w:r w:rsidRPr="00DC4F2F">
        <w:t>1.2</w:t>
      </w:r>
      <w:r>
        <w:tab/>
      </w:r>
      <w:r w:rsidRPr="00DC4F2F">
        <w:t>Présentation du Projet EU4Innovation</w:t>
      </w:r>
      <w:r>
        <w:tab/>
      </w:r>
      <w:r>
        <w:fldChar w:fldCharType="begin"/>
      </w:r>
      <w:r>
        <w:instrText xml:space="preserve"> PAGEREF _Toc46658712 \h </w:instrText>
      </w:r>
      <w:r>
        <w:fldChar w:fldCharType="separate"/>
      </w:r>
      <w:r>
        <w:t>4</w:t>
      </w:r>
      <w:r>
        <w:fldChar w:fldCharType="end"/>
      </w:r>
    </w:p>
    <w:p w14:paraId="632DED6E" w14:textId="77777777" w:rsidR="00A511C0" w:rsidRDefault="00A511C0">
      <w:pPr>
        <w:pStyle w:val="TM2"/>
      </w:pPr>
      <w:r w:rsidRPr="00DC4F2F">
        <w:t>1.3</w:t>
      </w:r>
      <w:r>
        <w:tab/>
      </w:r>
      <w:r w:rsidRPr="00DC4F2F">
        <w:t>Objectifs du programme et priorités</w:t>
      </w:r>
      <w:r>
        <w:tab/>
      </w:r>
      <w:r>
        <w:fldChar w:fldCharType="begin"/>
      </w:r>
      <w:r>
        <w:instrText xml:space="preserve"> PAGEREF _Toc46658713 \h </w:instrText>
      </w:r>
      <w:r>
        <w:fldChar w:fldCharType="separate"/>
      </w:r>
      <w:r>
        <w:t>6</w:t>
      </w:r>
      <w:r>
        <w:fldChar w:fldCharType="end"/>
      </w:r>
    </w:p>
    <w:p w14:paraId="73FA76BD" w14:textId="77777777" w:rsidR="00A511C0" w:rsidRDefault="00A511C0">
      <w:pPr>
        <w:pStyle w:val="TM2"/>
      </w:pPr>
      <w:r w:rsidRPr="00DC4F2F">
        <w:rPr>
          <w:lang w:val="fr-BE"/>
        </w:rPr>
        <w:t>Le présent appel à projet s’inscrit dans le cadre de la Composante A du projet.</w:t>
      </w:r>
      <w:r>
        <w:tab/>
      </w:r>
      <w:r>
        <w:fldChar w:fldCharType="begin"/>
      </w:r>
      <w:r>
        <w:instrText xml:space="preserve"> PAGEREF _Toc46658714 \h </w:instrText>
      </w:r>
      <w:r>
        <w:fldChar w:fldCharType="separate"/>
      </w:r>
      <w:r>
        <w:t>6</w:t>
      </w:r>
      <w:r>
        <w:fldChar w:fldCharType="end"/>
      </w:r>
    </w:p>
    <w:p w14:paraId="6AAA326F" w14:textId="77777777" w:rsidR="00A511C0" w:rsidRDefault="00A511C0">
      <w:pPr>
        <w:pStyle w:val="TM2"/>
      </w:pPr>
      <w:r w:rsidRPr="00DC4F2F">
        <w:t>1.4</w:t>
      </w:r>
      <w:r>
        <w:tab/>
      </w:r>
      <w:r w:rsidRPr="00DC4F2F">
        <w:t>Montant de l’enveloppe financière mise à disposition par Expertise France</w:t>
      </w:r>
      <w:r>
        <w:tab/>
      </w:r>
      <w:r>
        <w:fldChar w:fldCharType="begin"/>
      </w:r>
      <w:r>
        <w:instrText xml:space="preserve"> PAGEREF _Toc46658715 \h </w:instrText>
      </w:r>
      <w:r>
        <w:fldChar w:fldCharType="separate"/>
      </w:r>
      <w:r>
        <w:t>6</w:t>
      </w:r>
      <w:r>
        <w:fldChar w:fldCharType="end"/>
      </w:r>
    </w:p>
    <w:p w14:paraId="1E5DBD3E" w14:textId="77777777" w:rsidR="00A511C0" w:rsidRDefault="00A511C0">
      <w:pPr>
        <w:pStyle w:val="TM1"/>
        <w:tabs>
          <w:tab w:val="left" w:pos="480"/>
          <w:tab w:val="right" w:leader="dot" w:pos="9736"/>
        </w:tabs>
        <w:rPr>
          <w:rFonts w:asciiTheme="minorHAnsi" w:eastAsiaTheme="minorEastAsia" w:hAnsiTheme="minorHAnsi" w:cstheme="minorBidi"/>
          <w:noProof/>
          <w:sz w:val="22"/>
          <w:szCs w:val="22"/>
        </w:rPr>
      </w:pPr>
      <w:r w:rsidRPr="00DC4F2F">
        <w:rPr>
          <w:rFonts w:asciiTheme="minorHAnsi" w:hAnsiTheme="minorHAnsi"/>
          <w:noProof/>
          <w:lang w:val="fr-BE"/>
        </w:rPr>
        <w:t>2.</w:t>
      </w:r>
      <w:r>
        <w:rPr>
          <w:rFonts w:asciiTheme="minorHAnsi" w:eastAsiaTheme="minorEastAsia" w:hAnsiTheme="minorHAnsi" w:cstheme="minorBidi"/>
          <w:noProof/>
          <w:sz w:val="22"/>
          <w:szCs w:val="22"/>
        </w:rPr>
        <w:tab/>
      </w:r>
      <w:r w:rsidRPr="00DC4F2F">
        <w:rPr>
          <w:rFonts w:asciiTheme="minorHAnsi" w:hAnsiTheme="minorHAnsi"/>
          <w:noProof/>
          <w:lang w:val="fr-BE"/>
        </w:rPr>
        <w:t>RÈgles applicables au prÉsent appel À propositions</w:t>
      </w:r>
      <w:r>
        <w:rPr>
          <w:noProof/>
        </w:rPr>
        <w:tab/>
      </w:r>
      <w:r>
        <w:rPr>
          <w:noProof/>
        </w:rPr>
        <w:fldChar w:fldCharType="begin"/>
      </w:r>
      <w:r>
        <w:rPr>
          <w:noProof/>
        </w:rPr>
        <w:instrText xml:space="preserve"> PAGEREF _Toc46658716 \h </w:instrText>
      </w:r>
      <w:r>
        <w:rPr>
          <w:noProof/>
        </w:rPr>
      </w:r>
      <w:r>
        <w:rPr>
          <w:noProof/>
        </w:rPr>
        <w:fldChar w:fldCharType="separate"/>
      </w:r>
      <w:r>
        <w:rPr>
          <w:noProof/>
        </w:rPr>
        <w:t>8</w:t>
      </w:r>
      <w:r>
        <w:rPr>
          <w:noProof/>
        </w:rPr>
        <w:fldChar w:fldCharType="end"/>
      </w:r>
    </w:p>
    <w:p w14:paraId="0D31C31A" w14:textId="77777777" w:rsidR="00A511C0" w:rsidRDefault="00A511C0">
      <w:pPr>
        <w:pStyle w:val="TM2"/>
      </w:pPr>
      <w:r w:rsidRPr="00DC4F2F">
        <w:t>2.1</w:t>
      </w:r>
      <w:r>
        <w:tab/>
      </w:r>
      <w:r w:rsidRPr="00DC4F2F">
        <w:t>Critères d’éligibilité</w:t>
      </w:r>
      <w:r>
        <w:tab/>
      </w:r>
      <w:r>
        <w:fldChar w:fldCharType="begin"/>
      </w:r>
      <w:r>
        <w:instrText xml:space="preserve"> PAGEREF _Toc46658717 \h </w:instrText>
      </w:r>
      <w:r>
        <w:fldChar w:fldCharType="separate"/>
      </w:r>
      <w:r>
        <w:t>8</w:t>
      </w:r>
      <w:r>
        <w:fldChar w:fldCharType="end"/>
      </w:r>
    </w:p>
    <w:p w14:paraId="49166C2D" w14:textId="77777777" w:rsidR="00A511C0" w:rsidRDefault="00A511C0">
      <w:pPr>
        <w:pStyle w:val="TM3"/>
        <w:tabs>
          <w:tab w:val="left" w:pos="720"/>
        </w:tabs>
        <w:rPr>
          <w:rFonts w:asciiTheme="minorHAnsi" w:eastAsiaTheme="minorEastAsia" w:hAnsiTheme="minorHAnsi" w:cstheme="minorBidi"/>
          <w:noProof/>
          <w:sz w:val="22"/>
          <w:szCs w:val="22"/>
        </w:rPr>
      </w:pPr>
      <w:r>
        <w:rPr>
          <w:noProof/>
        </w:rPr>
        <w:t>2.1.1</w:t>
      </w:r>
      <w:r>
        <w:rPr>
          <w:rFonts w:asciiTheme="minorHAnsi" w:eastAsiaTheme="minorEastAsia" w:hAnsiTheme="minorHAnsi" w:cstheme="minorBidi"/>
          <w:noProof/>
          <w:sz w:val="22"/>
          <w:szCs w:val="22"/>
        </w:rPr>
        <w:tab/>
      </w:r>
      <w:r>
        <w:rPr>
          <w:noProof/>
        </w:rPr>
        <w:t>Éligibilité des demandeurs (demandeur chef de file et codemandeur(s))</w:t>
      </w:r>
      <w:r>
        <w:rPr>
          <w:noProof/>
        </w:rPr>
        <w:tab/>
      </w:r>
      <w:r>
        <w:rPr>
          <w:noProof/>
        </w:rPr>
        <w:fldChar w:fldCharType="begin"/>
      </w:r>
      <w:r>
        <w:rPr>
          <w:noProof/>
        </w:rPr>
        <w:instrText xml:space="preserve"> PAGEREF _Toc46658718 \h </w:instrText>
      </w:r>
      <w:r>
        <w:rPr>
          <w:noProof/>
        </w:rPr>
      </w:r>
      <w:r>
        <w:rPr>
          <w:noProof/>
        </w:rPr>
        <w:fldChar w:fldCharType="separate"/>
      </w:r>
      <w:r>
        <w:rPr>
          <w:noProof/>
        </w:rPr>
        <w:t>8</w:t>
      </w:r>
      <w:r>
        <w:rPr>
          <w:noProof/>
        </w:rPr>
        <w:fldChar w:fldCharType="end"/>
      </w:r>
    </w:p>
    <w:p w14:paraId="7C40C8DF" w14:textId="77777777" w:rsidR="00A511C0" w:rsidRDefault="00A511C0">
      <w:pPr>
        <w:pStyle w:val="TM3"/>
        <w:tabs>
          <w:tab w:val="left" w:pos="720"/>
        </w:tabs>
        <w:rPr>
          <w:rFonts w:asciiTheme="minorHAnsi" w:eastAsiaTheme="minorEastAsia" w:hAnsiTheme="minorHAnsi" w:cstheme="minorBidi"/>
          <w:noProof/>
          <w:sz w:val="22"/>
          <w:szCs w:val="22"/>
        </w:rPr>
      </w:pPr>
      <w:r>
        <w:rPr>
          <w:noProof/>
        </w:rPr>
        <w:t>2.1.3</w:t>
      </w:r>
      <w:r>
        <w:rPr>
          <w:rFonts w:asciiTheme="minorHAnsi" w:eastAsiaTheme="minorEastAsia" w:hAnsiTheme="minorHAnsi" w:cstheme="minorBidi"/>
          <w:noProof/>
          <w:sz w:val="22"/>
          <w:szCs w:val="22"/>
        </w:rPr>
        <w:tab/>
      </w:r>
      <w:r>
        <w:rPr>
          <w:noProof/>
        </w:rPr>
        <w:t xml:space="preserve"> Associés et contractants</w:t>
      </w:r>
      <w:r>
        <w:rPr>
          <w:noProof/>
        </w:rPr>
        <w:tab/>
      </w:r>
      <w:r>
        <w:rPr>
          <w:noProof/>
        </w:rPr>
        <w:fldChar w:fldCharType="begin"/>
      </w:r>
      <w:r>
        <w:rPr>
          <w:noProof/>
        </w:rPr>
        <w:instrText xml:space="preserve"> PAGEREF _Toc46658719 \h </w:instrText>
      </w:r>
      <w:r>
        <w:rPr>
          <w:noProof/>
        </w:rPr>
      </w:r>
      <w:r>
        <w:rPr>
          <w:noProof/>
        </w:rPr>
        <w:fldChar w:fldCharType="separate"/>
      </w:r>
      <w:r>
        <w:rPr>
          <w:noProof/>
        </w:rPr>
        <w:t>9</w:t>
      </w:r>
      <w:r>
        <w:rPr>
          <w:noProof/>
        </w:rPr>
        <w:fldChar w:fldCharType="end"/>
      </w:r>
    </w:p>
    <w:p w14:paraId="5C66FAA3" w14:textId="77777777" w:rsidR="00A511C0" w:rsidRDefault="00A511C0">
      <w:pPr>
        <w:pStyle w:val="TM3"/>
        <w:tabs>
          <w:tab w:val="left" w:pos="720"/>
        </w:tabs>
        <w:rPr>
          <w:rFonts w:asciiTheme="minorHAnsi" w:eastAsiaTheme="minorEastAsia" w:hAnsiTheme="minorHAnsi" w:cstheme="minorBidi"/>
          <w:noProof/>
          <w:sz w:val="22"/>
          <w:szCs w:val="22"/>
        </w:rPr>
      </w:pPr>
      <w:r>
        <w:rPr>
          <w:noProof/>
        </w:rPr>
        <w:t>2.1.4</w:t>
      </w:r>
      <w:r>
        <w:rPr>
          <w:rFonts w:asciiTheme="minorHAnsi" w:eastAsiaTheme="minorEastAsia" w:hAnsiTheme="minorHAnsi" w:cstheme="minorBidi"/>
          <w:noProof/>
          <w:sz w:val="22"/>
          <w:szCs w:val="22"/>
        </w:rPr>
        <w:tab/>
      </w:r>
      <w:r>
        <w:rPr>
          <w:noProof/>
        </w:rPr>
        <w:t xml:space="preserve"> Actions éligibles : pour quelles actions une demande peut-elle être présentée?</w:t>
      </w:r>
      <w:r>
        <w:rPr>
          <w:noProof/>
        </w:rPr>
        <w:tab/>
      </w:r>
      <w:r>
        <w:rPr>
          <w:noProof/>
        </w:rPr>
        <w:fldChar w:fldCharType="begin"/>
      </w:r>
      <w:r>
        <w:rPr>
          <w:noProof/>
        </w:rPr>
        <w:instrText xml:space="preserve"> PAGEREF _Toc46658720 \h </w:instrText>
      </w:r>
      <w:r>
        <w:rPr>
          <w:noProof/>
        </w:rPr>
      </w:r>
      <w:r>
        <w:rPr>
          <w:noProof/>
        </w:rPr>
        <w:fldChar w:fldCharType="separate"/>
      </w:r>
      <w:r>
        <w:rPr>
          <w:noProof/>
        </w:rPr>
        <w:t>10</w:t>
      </w:r>
      <w:r>
        <w:rPr>
          <w:noProof/>
        </w:rPr>
        <w:fldChar w:fldCharType="end"/>
      </w:r>
    </w:p>
    <w:p w14:paraId="75AA2125" w14:textId="77777777" w:rsidR="00A511C0" w:rsidRDefault="00A511C0">
      <w:pPr>
        <w:pStyle w:val="TM3"/>
        <w:tabs>
          <w:tab w:val="left" w:pos="720"/>
        </w:tabs>
        <w:rPr>
          <w:rFonts w:asciiTheme="minorHAnsi" w:eastAsiaTheme="minorEastAsia" w:hAnsiTheme="minorHAnsi" w:cstheme="minorBidi"/>
          <w:noProof/>
          <w:sz w:val="22"/>
          <w:szCs w:val="22"/>
        </w:rPr>
      </w:pPr>
      <w:r>
        <w:rPr>
          <w:noProof/>
        </w:rPr>
        <w:t>2.1.5</w:t>
      </w:r>
      <w:r>
        <w:rPr>
          <w:rFonts w:asciiTheme="minorHAnsi" w:eastAsiaTheme="minorEastAsia" w:hAnsiTheme="minorHAnsi" w:cstheme="minorBidi"/>
          <w:noProof/>
          <w:sz w:val="22"/>
          <w:szCs w:val="22"/>
        </w:rPr>
        <w:tab/>
      </w:r>
      <w:r>
        <w:rPr>
          <w:noProof/>
        </w:rPr>
        <w:t>Éligibilité des coûts : quels coûts peuvent être inclus?</w:t>
      </w:r>
      <w:r>
        <w:rPr>
          <w:noProof/>
        </w:rPr>
        <w:tab/>
      </w:r>
      <w:r>
        <w:rPr>
          <w:noProof/>
        </w:rPr>
        <w:fldChar w:fldCharType="begin"/>
      </w:r>
      <w:r>
        <w:rPr>
          <w:noProof/>
        </w:rPr>
        <w:instrText xml:space="preserve"> PAGEREF _Toc46658721 \h </w:instrText>
      </w:r>
      <w:r>
        <w:rPr>
          <w:noProof/>
        </w:rPr>
      </w:r>
      <w:r>
        <w:rPr>
          <w:noProof/>
        </w:rPr>
        <w:fldChar w:fldCharType="separate"/>
      </w:r>
      <w:r>
        <w:rPr>
          <w:noProof/>
        </w:rPr>
        <w:t>12</w:t>
      </w:r>
      <w:r>
        <w:rPr>
          <w:noProof/>
        </w:rPr>
        <w:fldChar w:fldCharType="end"/>
      </w:r>
    </w:p>
    <w:p w14:paraId="1AC671CB" w14:textId="77777777" w:rsidR="00A511C0" w:rsidRDefault="00A511C0">
      <w:pPr>
        <w:pStyle w:val="TM3"/>
        <w:tabs>
          <w:tab w:val="left" w:pos="720"/>
        </w:tabs>
        <w:rPr>
          <w:rFonts w:asciiTheme="minorHAnsi" w:eastAsiaTheme="minorEastAsia" w:hAnsiTheme="minorHAnsi" w:cstheme="minorBidi"/>
          <w:noProof/>
          <w:sz w:val="22"/>
          <w:szCs w:val="22"/>
        </w:rPr>
      </w:pPr>
      <w:r>
        <w:rPr>
          <w:noProof/>
        </w:rPr>
        <w:t>2.2.1</w:t>
      </w:r>
      <w:r>
        <w:rPr>
          <w:rFonts w:asciiTheme="minorHAnsi" w:eastAsiaTheme="minorEastAsia" w:hAnsiTheme="minorHAnsi" w:cstheme="minorBidi"/>
          <w:noProof/>
          <w:sz w:val="22"/>
          <w:szCs w:val="22"/>
        </w:rPr>
        <w:tab/>
      </w:r>
      <w:r>
        <w:rPr>
          <w:noProof/>
        </w:rPr>
        <w:t>Contenu de la note succincte de présentation</w:t>
      </w:r>
      <w:r>
        <w:rPr>
          <w:noProof/>
        </w:rPr>
        <w:tab/>
      </w:r>
      <w:r>
        <w:rPr>
          <w:noProof/>
        </w:rPr>
        <w:fldChar w:fldCharType="begin"/>
      </w:r>
      <w:r>
        <w:rPr>
          <w:noProof/>
        </w:rPr>
        <w:instrText xml:space="preserve"> PAGEREF _Toc46658722 \h </w:instrText>
      </w:r>
      <w:r>
        <w:rPr>
          <w:noProof/>
        </w:rPr>
      </w:r>
      <w:r>
        <w:rPr>
          <w:noProof/>
        </w:rPr>
        <w:fldChar w:fldCharType="separate"/>
      </w:r>
      <w:r>
        <w:rPr>
          <w:noProof/>
        </w:rPr>
        <w:t>13</w:t>
      </w:r>
      <w:r>
        <w:rPr>
          <w:noProof/>
        </w:rPr>
        <w:fldChar w:fldCharType="end"/>
      </w:r>
    </w:p>
    <w:p w14:paraId="4A083B35" w14:textId="77777777" w:rsidR="00A511C0" w:rsidRDefault="00A511C0">
      <w:pPr>
        <w:pStyle w:val="TM3"/>
        <w:tabs>
          <w:tab w:val="left" w:pos="720"/>
        </w:tabs>
        <w:rPr>
          <w:rFonts w:asciiTheme="minorHAnsi" w:eastAsiaTheme="minorEastAsia" w:hAnsiTheme="minorHAnsi" w:cstheme="minorBidi"/>
          <w:noProof/>
          <w:sz w:val="22"/>
          <w:szCs w:val="22"/>
        </w:rPr>
      </w:pPr>
      <w:r>
        <w:rPr>
          <w:noProof/>
        </w:rPr>
        <w:t>2.2.2</w:t>
      </w:r>
      <w:r>
        <w:rPr>
          <w:rFonts w:asciiTheme="minorHAnsi" w:eastAsiaTheme="minorEastAsia" w:hAnsiTheme="minorHAnsi" w:cstheme="minorBidi"/>
          <w:noProof/>
          <w:sz w:val="22"/>
          <w:szCs w:val="22"/>
        </w:rPr>
        <w:tab/>
      </w:r>
      <w:r>
        <w:rPr>
          <w:noProof/>
        </w:rPr>
        <w:t>Où et comment envoyer la note succincte de présentation ?</w:t>
      </w:r>
      <w:r>
        <w:rPr>
          <w:noProof/>
        </w:rPr>
        <w:tab/>
      </w:r>
      <w:r>
        <w:rPr>
          <w:noProof/>
        </w:rPr>
        <w:fldChar w:fldCharType="begin"/>
      </w:r>
      <w:r>
        <w:rPr>
          <w:noProof/>
        </w:rPr>
        <w:instrText xml:space="preserve"> PAGEREF _Toc46658723 \h </w:instrText>
      </w:r>
      <w:r>
        <w:rPr>
          <w:noProof/>
        </w:rPr>
      </w:r>
      <w:r>
        <w:rPr>
          <w:noProof/>
        </w:rPr>
        <w:fldChar w:fldCharType="separate"/>
      </w:r>
      <w:r>
        <w:rPr>
          <w:noProof/>
        </w:rPr>
        <w:t>14</w:t>
      </w:r>
      <w:r>
        <w:rPr>
          <w:noProof/>
        </w:rPr>
        <w:fldChar w:fldCharType="end"/>
      </w:r>
    </w:p>
    <w:p w14:paraId="38D43E84" w14:textId="77777777" w:rsidR="00A511C0" w:rsidRDefault="00A511C0">
      <w:pPr>
        <w:pStyle w:val="TM3"/>
        <w:tabs>
          <w:tab w:val="left" w:pos="720"/>
        </w:tabs>
        <w:rPr>
          <w:rFonts w:asciiTheme="minorHAnsi" w:eastAsiaTheme="minorEastAsia" w:hAnsiTheme="minorHAnsi" w:cstheme="minorBidi"/>
          <w:noProof/>
          <w:sz w:val="22"/>
          <w:szCs w:val="22"/>
        </w:rPr>
      </w:pPr>
      <w:r>
        <w:rPr>
          <w:noProof/>
        </w:rPr>
        <w:t>2.2.3</w:t>
      </w:r>
      <w:r>
        <w:rPr>
          <w:rFonts w:asciiTheme="minorHAnsi" w:eastAsiaTheme="minorEastAsia" w:hAnsiTheme="minorHAnsi" w:cstheme="minorBidi"/>
          <w:noProof/>
          <w:sz w:val="22"/>
          <w:szCs w:val="22"/>
        </w:rPr>
        <w:tab/>
      </w:r>
      <w:r>
        <w:rPr>
          <w:noProof/>
        </w:rPr>
        <w:t>Date limite de soumission de la note succincte de présentation</w:t>
      </w:r>
      <w:r>
        <w:rPr>
          <w:noProof/>
        </w:rPr>
        <w:tab/>
      </w:r>
      <w:r>
        <w:rPr>
          <w:noProof/>
        </w:rPr>
        <w:fldChar w:fldCharType="begin"/>
      </w:r>
      <w:r>
        <w:rPr>
          <w:noProof/>
        </w:rPr>
        <w:instrText xml:space="preserve"> PAGEREF _Toc46658724 \h </w:instrText>
      </w:r>
      <w:r>
        <w:rPr>
          <w:noProof/>
        </w:rPr>
      </w:r>
      <w:r>
        <w:rPr>
          <w:noProof/>
        </w:rPr>
        <w:fldChar w:fldCharType="separate"/>
      </w:r>
      <w:r>
        <w:rPr>
          <w:noProof/>
        </w:rPr>
        <w:t>14</w:t>
      </w:r>
      <w:r>
        <w:rPr>
          <w:noProof/>
        </w:rPr>
        <w:fldChar w:fldCharType="end"/>
      </w:r>
    </w:p>
    <w:p w14:paraId="416F14C3" w14:textId="77777777" w:rsidR="00A511C0" w:rsidRDefault="00A511C0">
      <w:pPr>
        <w:pStyle w:val="TM3"/>
        <w:tabs>
          <w:tab w:val="left" w:pos="720"/>
        </w:tabs>
        <w:rPr>
          <w:rFonts w:asciiTheme="minorHAnsi" w:eastAsiaTheme="minorEastAsia" w:hAnsiTheme="minorHAnsi" w:cstheme="minorBidi"/>
          <w:noProof/>
          <w:sz w:val="22"/>
          <w:szCs w:val="22"/>
        </w:rPr>
      </w:pPr>
      <w:r>
        <w:rPr>
          <w:noProof/>
        </w:rPr>
        <w:t>2.2.4</w:t>
      </w:r>
      <w:r>
        <w:rPr>
          <w:rFonts w:asciiTheme="minorHAnsi" w:eastAsiaTheme="minorEastAsia" w:hAnsiTheme="minorHAnsi" w:cstheme="minorBidi"/>
          <w:noProof/>
          <w:sz w:val="22"/>
          <w:szCs w:val="22"/>
        </w:rPr>
        <w:tab/>
      </w:r>
      <w:r>
        <w:rPr>
          <w:noProof/>
        </w:rPr>
        <w:t>Autres renseignements sur la note succincte de présentation</w:t>
      </w:r>
      <w:r>
        <w:rPr>
          <w:noProof/>
        </w:rPr>
        <w:tab/>
      </w:r>
      <w:r>
        <w:rPr>
          <w:noProof/>
        </w:rPr>
        <w:fldChar w:fldCharType="begin"/>
      </w:r>
      <w:r>
        <w:rPr>
          <w:noProof/>
        </w:rPr>
        <w:instrText xml:space="preserve"> PAGEREF _Toc46658725 \h </w:instrText>
      </w:r>
      <w:r>
        <w:rPr>
          <w:noProof/>
        </w:rPr>
      </w:r>
      <w:r>
        <w:rPr>
          <w:noProof/>
        </w:rPr>
        <w:fldChar w:fldCharType="separate"/>
      </w:r>
      <w:r>
        <w:rPr>
          <w:noProof/>
        </w:rPr>
        <w:t>14</w:t>
      </w:r>
      <w:r>
        <w:rPr>
          <w:noProof/>
        </w:rPr>
        <w:fldChar w:fldCharType="end"/>
      </w:r>
    </w:p>
    <w:p w14:paraId="5D7C4944" w14:textId="77777777" w:rsidR="00A511C0" w:rsidRDefault="00A511C0">
      <w:pPr>
        <w:pStyle w:val="TM3"/>
        <w:tabs>
          <w:tab w:val="left" w:pos="720"/>
        </w:tabs>
        <w:rPr>
          <w:rFonts w:asciiTheme="minorHAnsi" w:eastAsiaTheme="minorEastAsia" w:hAnsiTheme="minorHAnsi" w:cstheme="minorBidi"/>
          <w:noProof/>
          <w:sz w:val="22"/>
          <w:szCs w:val="22"/>
        </w:rPr>
      </w:pPr>
      <w:r>
        <w:rPr>
          <w:noProof/>
        </w:rPr>
        <w:t>2.2.5</w:t>
      </w:r>
      <w:r>
        <w:rPr>
          <w:rFonts w:asciiTheme="minorHAnsi" w:eastAsiaTheme="minorEastAsia" w:hAnsiTheme="minorHAnsi" w:cstheme="minorBidi"/>
          <w:noProof/>
          <w:sz w:val="22"/>
          <w:szCs w:val="22"/>
        </w:rPr>
        <w:tab/>
      </w:r>
      <w:r>
        <w:rPr>
          <w:noProof/>
        </w:rPr>
        <w:t>Demandes complètes</w:t>
      </w:r>
      <w:r>
        <w:rPr>
          <w:noProof/>
        </w:rPr>
        <w:tab/>
      </w:r>
      <w:r>
        <w:rPr>
          <w:noProof/>
        </w:rPr>
        <w:fldChar w:fldCharType="begin"/>
      </w:r>
      <w:r>
        <w:rPr>
          <w:noProof/>
        </w:rPr>
        <w:instrText xml:space="preserve"> PAGEREF _Toc46658726 \h </w:instrText>
      </w:r>
      <w:r>
        <w:rPr>
          <w:noProof/>
        </w:rPr>
      </w:r>
      <w:r>
        <w:rPr>
          <w:noProof/>
        </w:rPr>
        <w:fldChar w:fldCharType="separate"/>
      </w:r>
      <w:r>
        <w:rPr>
          <w:noProof/>
        </w:rPr>
        <w:t>15</w:t>
      </w:r>
      <w:r>
        <w:rPr>
          <w:noProof/>
        </w:rPr>
        <w:fldChar w:fldCharType="end"/>
      </w:r>
    </w:p>
    <w:p w14:paraId="04139A09" w14:textId="77777777" w:rsidR="00A511C0" w:rsidRDefault="00A511C0">
      <w:pPr>
        <w:pStyle w:val="TM3"/>
        <w:tabs>
          <w:tab w:val="left" w:pos="720"/>
        </w:tabs>
        <w:rPr>
          <w:rFonts w:asciiTheme="minorHAnsi" w:eastAsiaTheme="minorEastAsia" w:hAnsiTheme="minorHAnsi" w:cstheme="minorBidi"/>
          <w:noProof/>
          <w:sz w:val="22"/>
          <w:szCs w:val="22"/>
        </w:rPr>
      </w:pPr>
      <w:r>
        <w:rPr>
          <w:noProof/>
        </w:rPr>
        <w:t>2.2.6</w:t>
      </w:r>
      <w:r>
        <w:rPr>
          <w:rFonts w:asciiTheme="minorHAnsi" w:eastAsiaTheme="minorEastAsia" w:hAnsiTheme="minorHAnsi" w:cstheme="minorBidi"/>
          <w:noProof/>
          <w:sz w:val="22"/>
          <w:szCs w:val="22"/>
        </w:rPr>
        <w:tab/>
      </w:r>
      <w:r>
        <w:rPr>
          <w:noProof/>
        </w:rPr>
        <w:t>Où et comment envoyer les demandes complètes ?</w:t>
      </w:r>
      <w:r>
        <w:rPr>
          <w:noProof/>
        </w:rPr>
        <w:tab/>
      </w:r>
      <w:r>
        <w:rPr>
          <w:noProof/>
        </w:rPr>
        <w:fldChar w:fldCharType="begin"/>
      </w:r>
      <w:r>
        <w:rPr>
          <w:noProof/>
        </w:rPr>
        <w:instrText xml:space="preserve"> PAGEREF _Toc46658727 \h </w:instrText>
      </w:r>
      <w:r>
        <w:rPr>
          <w:noProof/>
        </w:rPr>
      </w:r>
      <w:r>
        <w:rPr>
          <w:noProof/>
        </w:rPr>
        <w:fldChar w:fldCharType="separate"/>
      </w:r>
      <w:r>
        <w:rPr>
          <w:noProof/>
        </w:rPr>
        <w:t>16</w:t>
      </w:r>
      <w:r>
        <w:rPr>
          <w:noProof/>
        </w:rPr>
        <w:fldChar w:fldCharType="end"/>
      </w:r>
    </w:p>
    <w:p w14:paraId="7F09070F" w14:textId="77777777" w:rsidR="00A511C0" w:rsidRDefault="00A511C0">
      <w:pPr>
        <w:pStyle w:val="TM3"/>
        <w:tabs>
          <w:tab w:val="left" w:pos="720"/>
        </w:tabs>
        <w:rPr>
          <w:rFonts w:asciiTheme="minorHAnsi" w:eastAsiaTheme="minorEastAsia" w:hAnsiTheme="minorHAnsi" w:cstheme="minorBidi"/>
          <w:noProof/>
          <w:sz w:val="22"/>
          <w:szCs w:val="22"/>
        </w:rPr>
      </w:pPr>
      <w:r>
        <w:rPr>
          <w:noProof/>
        </w:rPr>
        <w:t>2.2.7</w:t>
      </w:r>
      <w:r>
        <w:rPr>
          <w:rFonts w:asciiTheme="minorHAnsi" w:eastAsiaTheme="minorEastAsia" w:hAnsiTheme="minorHAnsi" w:cstheme="minorBidi"/>
          <w:noProof/>
          <w:sz w:val="22"/>
          <w:szCs w:val="22"/>
        </w:rPr>
        <w:tab/>
      </w:r>
      <w:r>
        <w:rPr>
          <w:noProof/>
        </w:rPr>
        <w:t>Date limite de soumission des demandes complètes</w:t>
      </w:r>
      <w:r>
        <w:rPr>
          <w:noProof/>
        </w:rPr>
        <w:tab/>
      </w:r>
      <w:r>
        <w:rPr>
          <w:noProof/>
        </w:rPr>
        <w:fldChar w:fldCharType="begin"/>
      </w:r>
      <w:r>
        <w:rPr>
          <w:noProof/>
        </w:rPr>
        <w:instrText xml:space="preserve"> PAGEREF _Toc46658728 \h </w:instrText>
      </w:r>
      <w:r>
        <w:rPr>
          <w:noProof/>
        </w:rPr>
      </w:r>
      <w:r>
        <w:rPr>
          <w:noProof/>
        </w:rPr>
        <w:fldChar w:fldCharType="separate"/>
      </w:r>
      <w:r>
        <w:rPr>
          <w:noProof/>
        </w:rPr>
        <w:t>16</w:t>
      </w:r>
      <w:r>
        <w:rPr>
          <w:noProof/>
        </w:rPr>
        <w:fldChar w:fldCharType="end"/>
      </w:r>
    </w:p>
    <w:p w14:paraId="1860C8B5" w14:textId="77777777" w:rsidR="00A511C0" w:rsidRDefault="00A511C0">
      <w:pPr>
        <w:pStyle w:val="TM3"/>
        <w:tabs>
          <w:tab w:val="left" w:pos="720"/>
        </w:tabs>
        <w:rPr>
          <w:rFonts w:asciiTheme="minorHAnsi" w:eastAsiaTheme="minorEastAsia" w:hAnsiTheme="minorHAnsi" w:cstheme="minorBidi"/>
          <w:noProof/>
          <w:sz w:val="22"/>
          <w:szCs w:val="22"/>
        </w:rPr>
      </w:pPr>
      <w:r>
        <w:rPr>
          <w:noProof/>
        </w:rPr>
        <w:t>2.2.8</w:t>
      </w:r>
      <w:r>
        <w:rPr>
          <w:rFonts w:asciiTheme="minorHAnsi" w:eastAsiaTheme="minorEastAsia" w:hAnsiTheme="minorHAnsi" w:cstheme="minorBidi"/>
          <w:noProof/>
          <w:sz w:val="22"/>
          <w:szCs w:val="22"/>
        </w:rPr>
        <w:tab/>
      </w:r>
      <w:r>
        <w:rPr>
          <w:noProof/>
        </w:rPr>
        <w:t>Autres renseignements sur les demandes complètes</w:t>
      </w:r>
      <w:r>
        <w:rPr>
          <w:noProof/>
        </w:rPr>
        <w:tab/>
      </w:r>
      <w:r>
        <w:rPr>
          <w:noProof/>
        </w:rPr>
        <w:fldChar w:fldCharType="begin"/>
      </w:r>
      <w:r>
        <w:rPr>
          <w:noProof/>
        </w:rPr>
        <w:instrText xml:space="preserve"> PAGEREF _Toc46658729 \h </w:instrText>
      </w:r>
      <w:r>
        <w:rPr>
          <w:noProof/>
        </w:rPr>
      </w:r>
      <w:r>
        <w:rPr>
          <w:noProof/>
        </w:rPr>
        <w:fldChar w:fldCharType="separate"/>
      </w:r>
      <w:r>
        <w:rPr>
          <w:noProof/>
        </w:rPr>
        <w:t>16</w:t>
      </w:r>
      <w:r>
        <w:rPr>
          <w:noProof/>
        </w:rPr>
        <w:fldChar w:fldCharType="end"/>
      </w:r>
    </w:p>
    <w:p w14:paraId="54007DC7" w14:textId="77777777" w:rsidR="00A511C0" w:rsidRDefault="00A511C0">
      <w:pPr>
        <w:pStyle w:val="TM2"/>
      </w:pPr>
      <w:r w:rsidRPr="00DC4F2F">
        <w:t>2.3</w:t>
      </w:r>
      <w:r>
        <w:tab/>
      </w:r>
      <w:r w:rsidRPr="00DC4F2F">
        <w:t>Évaluation et sélection des demandes</w:t>
      </w:r>
      <w:r>
        <w:tab/>
      </w:r>
      <w:r>
        <w:fldChar w:fldCharType="begin"/>
      </w:r>
      <w:r>
        <w:instrText xml:space="preserve"> PAGEREF _Toc46658730 \h </w:instrText>
      </w:r>
      <w:r>
        <w:fldChar w:fldCharType="separate"/>
      </w:r>
      <w:r>
        <w:t>16</w:t>
      </w:r>
      <w:r>
        <w:fldChar w:fldCharType="end"/>
      </w:r>
    </w:p>
    <w:p w14:paraId="31E613B6" w14:textId="77777777" w:rsidR="00A511C0" w:rsidRDefault="00A511C0">
      <w:pPr>
        <w:pStyle w:val="TM2"/>
      </w:pPr>
      <w:r w:rsidRPr="00DC4F2F">
        <w:rPr>
          <w:rFonts w:cs="Calibri"/>
        </w:rPr>
        <w:t>2.4</w:t>
      </w:r>
      <w:r>
        <w:tab/>
      </w:r>
      <w:r w:rsidRPr="00DC4F2F">
        <w:rPr>
          <w:rFonts w:ascii="Lato" w:hAnsi="Lato" w:cs="Calibri"/>
        </w:rPr>
        <w:t>Confidentialité</w:t>
      </w:r>
      <w:r>
        <w:tab/>
      </w:r>
      <w:r>
        <w:fldChar w:fldCharType="begin"/>
      </w:r>
      <w:r>
        <w:instrText xml:space="preserve"> PAGEREF _Toc46658731 \h </w:instrText>
      </w:r>
      <w:r>
        <w:fldChar w:fldCharType="separate"/>
      </w:r>
      <w:r>
        <w:t>16</w:t>
      </w:r>
      <w:r>
        <w:fldChar w:fldCharType="end"/>
      </w:r>
    </w:p>
    <w:p w14:paraId="628EED7B" w14:textId="77777777" w:rsidR="00A511C0" w:rsidRDefault="00A511C0">
      <w:pPr>
        <w:pStyle w:val="TM2"/>
      </w:pPr>
      <w:r w:rsidRPr="00DC4F2F">
        <w:t>2.5</w:t>
      </w:r>
      <w:r>
        <w:tab/>
      </w:r>
      <w:r w:rsidRPr="00DC4F2F">
        <w:t>Soumission des pièces justificatives pour les demandes provisoirement sélectionnées</w:t>
      </w:r>
      <w:r>
        <w:tab/>
      </w:r>
      <w:r>
        <w:fldChar w:fldCharType="begin"/>
      </w:r>
      <w:r>
        <w:instrText xml:space="preserve"> PAGEREF _Toc46658732 \h </w:instrText>
      </w:r>
      <w:r>
        <w:fldChar w:fldCharType="separate"/>
      </w:r>
      <w:r>
        <w:t>24</w:t>
      </w:r>
      <w:r>
        <w:fldChar w:fldCharType="end"/>
      </w:r>
    </w:p>
    <w:p w14:paraId="203962A6" w14:textId="77777777" w:rsidR="00A511C0" w:rsidRDefault="00A511C0">
      <w:pPr>
        <w:pStyle w:val="TM2"/>
      </w:pPr>
      <w:r w:rsidRPr="00DC4F2F">
        <w:t>2.6</w:t>
      </w:r>
      <w:r>
        <w:tab/>
      </w:r>
      <w:r w:rsidRPr="00DC4F2F">
        <w:t>Notification de la décision de Expertise France</w:t>
      </w:r>
      <w:r>
        <w:tab/>
      </w:r>
      <w:r>
        <w:fldChar w:fldCharType="begin"/>
      </w:r>
      <w:r>
        <w:instrText xml:space="preserve"> PAGEREF _Toc46658733 \h </w:instrText>
      </w:r>
      <w:r>
        <w:fldChar w:fldCharType="separate"/>
      </w:r>
      <w:r>
        <w:t>25</w:t>
      </w:r>
      <w:r>
        <w:fldChar w:fldCharType="end"/>
      </w:r>
    </w:p>
    <w:p w14:paraId="548A4169" w14:textId="77777777" w:rsidR="00A511C0" w:rsidRDefault="00A511C0">
      <w:pPr>
        <w:pStyle w:val="TM3"/>
        <w:tabs>
          <w:tab w:val="left" w:pos="720"/>
        </w:tabs>
        <w:rPr>
          <w:rFonts w:asciiTheme="minorHAnsi" w:eastAsiaTheme="minorEastAsia" w:hAnsiTheme="minorHAnsi" w:cstheme="minorBidi"/>
          <w:noProof/>
          <w:sz w:val="22"/>
          <w:szCs w:val="22"/>
        </w:rPr>
      </w:pPr>
      <w:r>
        <w:rPr>
          <w:noProof/>
        </w:rPr>
        <w:t>2.5.1</w:t>
      </w:r>
      <w:r>
        <w:rPr>
          <w:rFonts w:asciiTheme="minorHAnsi" w:eastAsiaTheme="minorEastAsia" w:hAnsiTheme="minorHAnsi" w:cstheme="minorBidi"/>
          <w:noProof/>
          <w:sz w:val="22"/>
          <w:szCs w:val="22"/>
        </w:rPr>
        <w:tab/>
      </w:r>
      <w:r>
        <w:rPr>
          <w:noProof/>
        </w:rPr>
        <w:t>Contenu de la décision</w:t>
      </w:r>
      <w:r>
        <w:rPr>
          <w:noProof/>
        </w:rPr>
        <w:tab/>
      </w:r>
      <w:r>
        <w:rPr>
          <w:noProof/>
        </w:rPr>
        <w:fldChar w:fldCharType="begin"/>
      </w:r>
      <w:r>
        <w:rPr>
          <w:noProof/>
        </w:rPr>
        <w:instrText xml:space="preserve"> PAGEREF _Toc46658734 \h </w:instrText>
      </w:r>
      <w:r>
        <w:rPr>
          <w:noProof/>
        </w:rPr>
      </w:r>
      <w:r>
        <w:rPr>
          <w:noProof/>
        </w:rPr>
        <w:fldChar w:fldCharType="separate"/>
      </w:r>
      <w:r>
        <w:rPr>
          <w:noProof/>
        </w:rPr>
        <w:t>25</w:t>
      </w:r>
      <w:r>
        <w:rPr>
          <w:noProof/>
        </w:rPr>
        <w:fldChar w:fldCharType="end"/>
      </w:r>
    </w:p>
    <w:p w14:paraId="56FC4172" w14:textId="77777777" w:rsidR="00A511C0" w:rsidRDefault="00A511C0">
      <w:pPr>
        <w:pStyle w:val="TM3"/>
        <w:tabs>
          <w:tab w:val="left" w:pos="720"/>
        </w:tabs>
        <w:rPr>
          <w:rFonts w:asciiTheme="minorHAnsi" w:eastAsiaTheme="minorEastAsia" w:hAnsiTheme="minorHAnsi" w:cstheme="minorBidi"/>
          <w:noProof/>
          <w:sz w:val="22"/>
          <w:szCs w:val="22"/>
        </w:rPr>
      </w:pPr>
      <w:r>
        <w:rPr>
          <w:noProof/>
        </w:rPr>
        <w:t>2.5.2</w:t>
      </w:r>
      <w:r>
        <w:rPr>
          <w:rFonts w:asciiTheme="minorHAnsi" w:eastAsiaTheme="minorEastAsia" w:hAnsiTheme="minorHAnsi" w:cstheme="minorBidi"/>
          <w:noProof/>
          <w:sz w:val="22"/>
          <w:szCs w:val="22"/>
        </w:rPr>
        <w:tab/>
      </w:r>
      <w:r>
        <w:rPr>
          <w:noProof/>
        </w:rPr>
        <w:t>Calendrier indicatif</w:t>
      </w:r>
      <w:r>
        <w:rPr>
          <w:noProof/>
        </w:rPr>
        <w:tab/>
      </w:r>
      <w:r>
        <w:rPr>
          <w:noProof/>
        </w:rPr>
        <w:fldChar w:fldCharType="begin"/>
      </w:r>
      <w:r>
        <w:rPr>
          <w:noProof/>
        </w:rPr>
        <w:instrText xml:space="preserve"> PAGEREF _Toc46658735 \h </w:instrText>
      </w:r>
      <w:r>
        <w:rPr>
          <w:noProof/>
        </w:rPr>
      </w:r>
      <w:r>
        <w:rPr>
          <w:noProof/>
        </w:rPr>
        <w:fldChar w:fldCharType="separate"/>
      </w:r>
      <w:r>
        <w:rPr>
          <w:noProof/>
        </w:rPr>
        <w:t>25</w:t>
      </w:r>
      <w:r>
        <w:rPr>
          <w:noProof/>
        </w:rPr>
        <w:fldChar w:fldCharType="end"/>
      </w:r>
    </w:p>
    <w:p w14:paraId="26678643" w14:textId="77777777" w:rsidR="00A511C0" w:rsidRDefault="00A511C0">
      <w:pPr>
        <w:pStyle w:val="TM2"/>
      </w:pPr>
      <w:r w:rsidRPr="00DC4F2F">
        <w:t>2.7</w:t>
      </w:r>
      <w:r>
        <w:tab/>
      </w:r>
      <w:r w:rsidRPr="00DC4F2F">
        <w:t xml:space="preserve">Conditions de la mise en œuvre après la décision </w:t>
      </w:r>
      <w:r w:rsidRPr="00DC4F2F">
        <w:rPr>
          <w:lang w:val="fr-BE"/>
        </w:rPr>
        <w:t>de Expertise France</w:t>
      </w:r>
      <w:r w:rsidRPr="00DC4F2F">
        <w:t xml:space="preserve"> d'attribution d'une subvention</w:t>
      </w:r>
      <w:r>
        <w:tab/>
      </w:r>
      <w:r>
        <w:fldChar w:fldCharType="begin"/>
      </w:r>
      <w:r>
        <w:instrText xml:space="preserve"> PAGEREF _Toc46658736 \h </w:instrText>
      </w:r>
      <w:r>
        <w:fldChar w:fldCharType="separate"/>
      </w:r>
      <w:r>
        <w:t>26</w:t>
      </w:r>
      <w:r>
        <w:fldChar w:fldCharType="end"/>
      </w:r>
    </w:p>
    <w:p w14:paraId="6C9675A1" w14:textId="77777777" w:rsidR="00A511C0" w:rsidRDefault="00A511C0">
      <w:pPr>
        <w:pStyle w:val="TM1"/>
        <w:tabs>
          <w:tab w:val="left" w:pos="480"/>
          <w:tab w:val="right" w:leader="dot" w:pos="9736"/>
        </w:tabs>
        <w:rPr>
          <w:rFonts w:asciiTheme="minorHAnsi" w:eastAsiaTheme="minorEastAsia" w:hAnsiTheme="minorHAnsi" w:cstheme="minorBidi"/>
          <w:noProof/>
          <w:sz w:val="22"/>
          <w:szCs w:val="22"/>
        </w:rPr>
      </w:pPr>
      <w:r w:rsidRPr="00DC4F2F">
        <w:rPr>
          <w:rFonts w:asciiTheme="minorHAnsi" w:hAnsiTheme="minorHAnsi"/>
          <w:noProof/>
          <w:lang w:val="fr-BE"/>
        </w:rPr>
        <w:t>3.</w:t>
      </w:r>
      <w:r>
        <w:rPr>
          <w:rFonts w:asciiTheme="minorHAnsi" w:eastAsiaTheme="minorEastAsia" w:hAnsiTheme="minorHAnsi" w:cstheme="minorBidi"/>
          <w:noProof/>
          <w:sz w:val="22"/>
          <w:szCs w:val="22"/>
        </w:rPr>
        <w:tab/>
      </w:r>
      <w:r w:rsidRPr="00DC4F2F">
        <w:rPr>
          <w:rFonts w:asciiTheme="minorHAnsi" w:hAnsiTheme="minorHAnsi"/>
          <w:noProof/>
          <w:lang w:val="fr-BE"/>
        </w:rPr>
        <w:t>liste des annexes</w:t>
      </w:r>
      <w:r>
        <w:rPr>
          <w:noProof/>
        </w:rPr>
        <w:tab/>
      </w:r>
      <w:r>
        <w:rPr>
          <w:noProof/>
        </w:rPr>
        <w:fldChar w:fldCharType="begin"/>
      </w:r>
      <w:r>
        <w:rPr>
          <w:noProof/>
        </w:rPr>
        <w:instrText xml:space="preserve"> PAGEREF _Toc46658737 \h </w:instrText>
      </w:r>
      <w:r>
        <w:rPr>
          <w:noProof/>
        </w:rPr>
      </w:r>
      <w:r>
        <w:rPr>
          <w:noProof/>
        </w:rPr>
        <w:fldChar w:fldCharType="separate"/>
      </w:r>
      <w:r>
        <w:rPr>
          <w:noProof/>
        </w:rPr>
        <w:t>27</w:t>
      </w:r>
      <w:r>
        <w:rPr>
          <w:noProof/>
        </w:rPr>
        <w:fldChar w:fldCharType="end"/>
      </w:r>
    </w:p>
    <w:p w14:paraId="462E382F" w14:textId="77777777" w:rsidR="00E8150A" w:rsidRPr="00B725B3" w:rsidRDefault="00E8150A" w:rsidP="00686F7A">
      <w:pPr>
        <w:pStyle w:val="Titre1"/>
        <w:pageBreakBefore/>
        <w:numPr>
          <w:ilvl w:val="0"/>
          <w:numId w:val="20"/>
        </w:numPr>
        <w:tabs>
          <w:tab w:val="left" w:pos="567"/>
        </w:tabs>
        <w:spacing w:before="240" w:after="120" w:line="240" w:lineRule="auto"/>
        <w:rPr>
          <w:rFonts w:asciiTheme="minorHAnsi" w:hAnsiTheme="minorHAnsi"/>
          <w:sz w:val="24"/>
          <w:szCs w:val="22"/>
          <w:lang w:val="fr-BE"/>
        </w:rPr>
      </w:pPr>
      <w:r w:rsidRPr="00B725B3">
        <w:rPr>
          <w:rFonts w:asciiTheme="minorHAnsi" w:hAnsiTheme="minorHAnsi"/>
          <w:noProof/>
          <w:sz w:val="22"/>
          <w:szCs w:val="22"/>
          <w:lang w:val="fr-BE"/>
        </w:rPr>
        <w:lastRenderedPageBreak/>
        <w:fldChar w:fldCharType="end"/>
      </w:r>
      <w:bookmarkStart w:id="34" w:name="_Toc46658710"/>
      <w:r w:rsidR="00442BBB">
        <w:rPr>
          <w:rFonts w:asciiTheme="minorHAnsi" w:hAnsiTheme="minorHAnsi"/>
          <w:sz w:val="24"/>
          <w:szCs w:val="22"/>
          <w:lang w:val="fr-BE"/>
        </w:rPr>
        <w:t>Innov’i – EU4Innovation</w:t>
      </w:r>
      <w:bookmarkEnd w:id="34"/>
      <w:r w:rsidRPr="00B725B3">
        <w:rPr>
          <w:rFonts w:asciiTheme="minorHAnsi" w:hAnsiTheme="minorHAnsi"/>
          <w:sz w:val="24"/>
          <w:szCs w:val="22"/>
          <w:lang w:val="fr-BE"/>
        </w:rPr>
        <w:t xml:space="preserve"> </w:t>
      </w:r>
      <w:bookmarkEnd w:id="2"/>
    </w:p>
    <w:p w14:paraId="762E386A" w14:textId="77777777" w:rsidR="00442BBB" w:rsidRPr="00B725B3" w:rsidRDefault="00442BBB" w:rsidP="00442BBB">
      <w:pPr>
        <w:pStyle w:val="Titre2"/>
        <w:keepLines/>
        <w:widowControl/>
        <w:numPr>
          <w:ilvl w:val="1"/>
          <w:numId w:val="20"/>
        </w:numPr>
        <w:tabs>
          <w:tab w:val="left" w:pos="567"/>
        </w:tabs>
        <w:spacing w:before="240" w:after="120" w:line="240" w:lineRule="auto"/>
        <w:ind w:left="567" w:hanging="567"/>
        <w:jc w:val="both"/>
        <w:rPr>
          <w:rFonts w:asciiTheme="minorHAnsi" w:hAnsiTheme="minorHAnsi"/>
          <w:sz w:val="22"/>
          <w:szCs w:val="22"/>
        </w:rPr>
      </w:pPr>
      <w:bookmarkStart w:id="35" w:name="_Toc494274342"/>
      <w:bookmarkStart w:id="36" w:name="_Toc494274388"/>
      <w:bookmarkStart w:id="37" w:name="_Toc20065374"/>
      <w:bookmarkStart w:id="38" w:name="_Toc27155191"/>
      <w:bookmarkStart w:id="39" w:name="_Toc46658711"/>
      <w:bookmarkEnd w:id="35"/>
      <w:bookmarkEnd w:id="36"/>
      <w:r w:rsidRPr="00B725B3">
        <w:rPr>
          <w:rFonts w:asciiTheme="minorHAnsi" w:hAnsiTheme="minorHAnsi"/>
          <w:sz w:val="22"/>
          <w:szCs w:val="22"/>
        </w:rPr>
        <w:t>Contexte</w:t>
      </w:r>
      <w:bookmarkEnd w:id="37"/>
      <w:bookmarkEnd w:id="38"/>
      <w:bookmarkEnd w:id="39"/>
    </w:p>
    <w:p w14:paraId="66373670" w14:textId="77777777" w:rsidR="00442BBB" w:rsidRDefault="00442BBB" w:rsidP="00442BBB">
      <w:pPr>
        <w:spacing w:after="120" w:line="240" w:lineRule="auto"/>
        <w:jc w:val="both"/>
        <w:rPr>
          <w:rFonts w:asciiTheme="minorHAnsi" w:hAnsiTheme="minorHAnsi"/>
          <w:sz w:val="22"/>
          <w:szCs w:val="22"/>
          <w:lang w:val="fr-BE"/>
        </w:rPr>
      </w:pPr>
      <w:r w:rsidRPr="00A137BF">
        <w:rPr>
          <w:rFonts w:asciiTheme="minorHAnsi" w:hAnsiTheme="minorHAnsi"/>
          <w:sz w:val="22"/>
          <w:szCs w:val="22"/>
          <w:lang w:val="fr-BE"/>
        </w:rPr>
        <w:t xml:space="preserve">La Tunisie a connu un véritable bouleversement depuis la révolution du 14 janvier 2011, qui s’est soldée par l’adoption d’une nouvelle </w:t>
      </w:r>
      <w:r>
        <w:rPr>
          <w:rFonts w:asciiTheme="minorHAnsi" w:hAnsiTheme="minorHAnsi"/>
          <w:sz w:val="22"/>
          <w:szCs w:val="22"/>
          <w:lang w:val="fr-BE"/>
        </w:rPr>
        <w:t xml:space="preserve">constitution en 2014, </w:t>
      </w:r>
      <w:r w:rsidRPr="00A137BF">
        <w:rPr>
          <w:rFonts w:asciiTheme="minorHAnsi" w:hAnsiTheme="minorHAnsi"/>
          <w:sz w:val="22"/>
          <w:szCs w:val="22"/>
          <w:lang w:val="fr-BE"/>
        </w:rPr>
        <w:t>la tenue d’élections législatives et prés</w:t>
      </w:r>
      <w:r>
        <w:rPr>
          <w:rFonts w:asciiTheme="minorHAnsi" w:hAnsiTheme="minorHAnsi"/>
          <w:sz w:val="22"/>
          <w:szCs w:val="22"/>
          <w:lang w:val="fr-BE"/>
        </w:rPr>
        <w:t>identielles démocratiques et les</w:t>
      </w:r>
      <w:r w:rsidRPr="00A137BF">
        <w:rPr>
          <w:rFonts w:asciiTheme="minorHAnsi" w:hAnsiTheme="minorHAnsi"/>
          <w:sz w:val="22"/>
          <w:szCs w:val="22"/>
          <w:lang w:val="fr-BE"/>
        </w:rPr>
        <w:t xml:space="preserve"> premières élections municipales en mai 2018. Plusieurs réformes ont été mises en place pour le redressement économique et social du pays. Un plan de développement a ainsi été adopté pour la période 2016-2020 avec comme objectifs principaux le lancement d’importantes réformes institutionnelles et économiques, la relance des investissements pour atteindre 5% de croissance économique en 2020. Malgré les efforts de réforme en cours, la transformation de la Tunisie vers une économie davantage orientée</w:t>
      </w:r>
      <w:r>
        <w:rPr>
          <w:rFonts w:asciiTheme="minorHAnsi" w:hAnsiTheme="minorHAnsi"/>
          <w:sz w:val="22"/>
          <w:szCs w:val="22"/>
          <w:lang w:val="fr-BE"/>
        </w:rPr>
        <w:t xml:space="preserve"> vers le</w:t>
      </w:r>
      <w:r w:rsidRPr="00A137BF">
        <w:rPr>
          <w:rFonts w:asciiTheme="minorHAnsi" w:hAnsiTheme="minorHAnsi"/>
          <w:sz w:val="22"/>
          <w:szCs w:val="22"/>
          <w:lang w:val="fr-BE"/>
        </w:rPr>
        <w:t xml:space="preserve"> marché a été lente. La période de transition politique a fortement affaibli l’économie et la croissance, ce qui n’a pas favorisé la création d’emplois dans le secteur privé. Les distorsions structurelles persistantes ont favorisé le développement d’un secteur privé dans lequel les entreprises sont restées bloquées dans des activités à faible valeur ajoutée et donc peu d’emploi de qualité. Parmi les ambitions affichées par le Plan quinquennal sur le terrain économique figurent la nécessité de diversifier le tissu économique et de promouvoir l'économie numérique comme vecteur de développement et de</w:t>
      </w:r>
      <w:r>
        <w:rPr>
          <w:rFonts w:asciiTheme="minorHAnsi" w:hAnsiTheme="minorHAnsi"/>
          <w:sz w:val="22"/>
          <w:szCs w:val="22"/>
          <w:lang w:val="fr-BE"/>
        </w:rPr>
        <w:t xml:space="preserve"> création de valeur ajoutée. </w:t>
      </w:r>
    </w:p>
    <w:p w14:paraId="6F30514F" w14:textId="77777777" w:rsidR="00442BBB" w:rsidRPr="00232590" w:rsidRDefault="00442BBB" w:rsidP="00442BBB">
      <w:pPr>
        <w:spacing w:after="120" w:line="240" w:lineRule="auto"/>
        <w:jc w:val="both"/>
        <w:rPr>
          <w:rFonts w:asciiTheme="minorHAnsi" w:hAnsiTheme="minorHAnsi"/>
          <w:sz w:val="22"/>
          <w:szCs w:val="22"/>
          <w:lang w:val="fr-BE"/>
        </w:rPr>
      </w:pPr>
      <w:r w:rsidRPr="00232590">
        <w:rPr>
          <w:rFonts w:asciiTheme="minorHAnsi" w:hAnsiTheme="minorHAnsi"/>
          <w:sz w:val="22"/>
          <w:szCs w:val="22"/>
          <w:lang w:val="fr-BE"/>
        </w:rPr>
        <w:t>Alors que le contexte national tunisien demeure marqué par une croissance globale très faible, le développement de l'entrepreneuriat innovant a été identifié comme une des clefs pour dynamiser l'économie tunisienne. Porté</w:t>
      </w:r>
      <w:r>
        <w:rPr>
          <w:rFonts w:asciiTheme="minorHAnsi" w:hAnsiTheme="minorHAnsi"/>
          <w:sz w:val="22"/>
          <w:szCs w:val="22"/>
          <w:lang w:val="fr-BE"/>
        </w:rPr>
        <w:t>s</w:t>
      </w:r>
      <w:r w:rsidRPr="00232590">
        <w:rPr>
          <w:rFonts w:asciiTheme="minorHAnsi" w:hAnsiTheme="minorHAnsi"/>
          <w:sz w:val="22"/>
          <w:szCs w:val="22"/>
          <w:lang w:val="fr-BE"/>
        </w:rPr>
        <w:t xml:space="preserve"> par des mesures phares comme l’adoption du Startup Act en 2018, les secteurs innovants enregistrent une croissance relativement importante. Le secteur du numérique et des télécommunications représentait ainsi 7,5% du PIB</w:t>
      </w:r>
      <w:r>
        <w:rPr>
          <w:rFonts w:asciiTheme="minorHAnsi" w:hAnsiTheme="minorHAnsi"/>
          <w:sz w:val="22"/>
          <w:szCs w:val="22"/>
          <w:lang w:val="fr-BE"/>
        </w:rPr>
        <w:t xml:space="preserve"> en 2017</w:t>
      </w:r>
      <w:r w:rsidRPr="00232590">
        <w:rPr>
          <w:rFonts w:asciiTheme="minorHAnsi" w:hAnsiTheme="minorHAnsi"/>
          <w:sz w:val="22"/>
          <w:szCs w:val="22"/>
          <w:lang w:val="fr-BE"/>
        </w:rPr>
        <w:t xml:space="preserve"> (avec un taux de croissance annuel moyen de 11% entre 2009 et 2014, et une croissance de 7,7% entre 2015 et 2016), ce qui en fait l'un des secteurs les plus dynamiques de l'économie.</w:t>
      </w:r>
    </w:p>
    <w:p w14:paraId="2BAC2FBF" w14:textId="77777777" w:rsidR="00442BBB" w:rsidRPr="00232590" w:rsidRDefault="00442BBB" w:rsidP="00442BBB">
      <w:pPr>
        <w:spacing w:after="120" w:line="240" w:lineRule="auto"/>
        <w:jc w:val="both"/>
        <w:rPr>
          <w:rFonts w:asciiTheme="minorHAnsi" w:hAnsiTheme="minorHAnsi"/>
          <w:sz w:val="22"/>
          <w:szCs w:val="22"/>
          <w:lang w:val="fr-BE"/>
        </w:rPr>
      </w:pPr>
      <w:r>
        <w:rPr>
          <w:rFonts w:asciiTheme="minorHAnsi" w:hAnsiTheme="minorHAnsi"/>
          <w:sz w:val="22"/>
          <w:szCs w:val="22"/>
          <w:lang w:val="fr-BE"/>
        </w:rPr>
        <w:t>De plus, a</w:t>
      </w:r>
      <w:r w:rsidRPr="00232590">
        <w:rPr>
          <w:rFonts w:asciiTheme="minorHAnsi" w:hAnsiTheme="minorHAnsi"/>
          <w:sz w:val="22"/>
          <w:szCs w:val="22"/>
          <w:lang w:val="fr-BE"/>
        </w:rPr>
        <w:t>u regard d'une conjoncture économique difficile, une tendance positive est celle de l'émergence, depuis 2011, de structures d'accompagnement des entrepreneurs (incubateurs, accéléra</w:t>
      </w:r>
      <w:r>
        <w:rPr>
          <w:rFonts w:asciiTheme="minorHAnsi" w:hAnsiTheme="minorHAnsi"/>
          <w:sz w:val="22"/>
          <w:szCs w:val="22"/>
          <w:lang w:val="fr-BE"/>
        </w:rPr>
        <w:t>teurs, espaces de coworking…</w:t>
      </w:r>
      <w:r w:rsidRPr="00232590">
        <w:rPr>
          <w:rFonts w:asciiTheme="minorHAnsi" w:hAnsiTheme="minorHAnsi"/>
          <w:sz w:val="22"/>
          <w:szCs w:val="22"/>
          <w:lang w:val="fr-BE"/>
        </w:rPr>
        <w:t xml:space="preserve">). En 2017-2018, la Tunisie a ainsi enregistré la création de plusieurs nouveaux espaces de coworking et de nouvelles initiatives dédiées à la création et au renforcement des startups. </w:t>
      </w:r>
    </w:p>
    <w:p w14:paraId="07B08988" w14:textId="77777777" w:rsidR="00442BBB" w:rsidRPr="00232590" w:rsidRDefault="00442BBB" w:rsidP="00442BBB">
      <w:pPr>
        <w:spacing w:after="120" w:line="240" w:lineRule="auto"/>
        <w:jc w:val="both"/>
        <w:rPr>
          <w:rFonts w:asciiTheme="minorHAnsi" w:hAnsiTheme="minorHAnsi"/>
          <w:sz w:val="22"/>
          <w:szCs w:val="22"/>
          <w:lang w:val="fr-BE"/>
        </w:rPr>
      </w:pPr>
      <w:r w:rsidRPr="00232590">
        <w:rPr>
          <w:rFonts w:asciiTheme="minorHAnsi" w:hAnsiTheme="minorHAnsi"/>
          <w:sz w:val="22"/>
          <w:szCs w:val="22"/>
          <w:lang w:val="fr-BE"/>
        </w:rPr>
        <w:t>L'action de ces nouvelles structures d'accompagnement en soutien de l'initiative privée et de l'esprit d'entrepreneuriat cible en particulier le développement des startups et de l'innovation. Ces structures couvrent la quasi-totalité des maillons de la chaîne (idéation, formation, coaching/mentoring, accompagnement, networking, financement, etc.) pour former un véritable écosystème entrepreneurial. Malgré son dynamisme, cet écosystème reste cependant fragile et manque de financements pour mettre en œuvre ses activités, se structurer, rayonner au niveau international et se développer, en particulier dans les régions intérieures.</w:t>
      </w:r>
    </w:p>
    <w:p w14:paraId="1A98E367" w14:textId="77777777" w:rsidR="00442BBB" w:rsidRPr="00232590" w:rsidRDefault="00442BBB" w:rsidP="00442BBB">
      <w:pPr>
        <w:spacing w:after="120" w:line="240" w:lineRule="auto"/>
        <w:jc w:val="both"/>
        <w:rPr>
          <w:rFonts w:asciiTheme="minorHAnsi" w:hAnsiTheme="minorHAnsi"/>
          <w:sz w:val="22"/>
          <w:szCs w:val="22"/>
          <w:lang w:val="fr-BE"/>
        </w:rPr>
      </w:pPr>
      <w:r w:rsidRPr="00232590">
        <w:rPr>
          <w:rFonts w:asciiTheme="minorHAnsi" w:hAnsiTheme="minorHAnsi"/>
          <w:sz w:val="22"/>
          <w:szCs w:val="22"/>
          <w:lang w:val="fr-BE"/>
        </w:rPr>
        <w:t>Ces initiatives apparaissent comme porteuses d'espoir pour une frange de la jeunesse tunisienne, consciente du fait que le redémarrage et la dynamisation de l'économie tunisienne, outre les grandes réformes structurelles qui tardent à se matérialiser, nécessitent une diversification vers des filières à haute valeur ajoutée permettant une meilleure insertion du pays dans l'économie numérique et l'économie du savoir à échelle mondiale (ex.: TIC, big data, industries créatives, fintech, food/agritech, biotechnologie, intelligence artificielle, énergie, etc.).</w:t>
      </w:r>
    </w:p>
    <w:p w14:paraId="76589459" w14:textId="77777777" w:rsidR="00442BBB" w:rsidRPr="000121E3" w:rsidRDefault="00442BBB" w:rsidP="00442BBB">
      <w:pPr>
        <w:spacing w:after="120" w:line="240" w:lineRule="auto"/>
        <w:jc w:val="both"/>
        <w:rPr>
          <w:rFonts w:asciiTheme="majorHAnsi" w:hAnsiTheme="majorHAnsi"/>
          <w:sz w:val="22"/>
          <w:szCs w:val="22"/>
        </w:rPr>
      </w:pPr>
    </w:p>
    <w:p w14:paraId="3F40016F" w14:textId="77777777" w:rsidR="00442BBB" w:rsidRPr="00B725B3" w:rsidRDefault="00442BBB" w:rsidP="00442BBB">
      <w:pPr>
        <w:pStyle w:val="Titre2"/>
        <w:keepLines/>
        <w:widowControl/>
        <w:numPr>
          <w:ilvl w:val="1"/>
          <w:numId w:val="20"/>
        </w:numPr>
        <w:tabs>
          <w:tab w:val="left" w:pos="567"/>
        </w:tabs>
        <w:spacing w:before="240" w:after="120" w:line="240" w:lineRule="auto"/>
        <w:ind w:left="567" w:hanging="567"/>
        <w:jc w:val="both"/>
        <w:rPr>
          <w:rFonts w:asciiTheme="minorHAnsi" w:hAnsiTheme="minorHAnsi"/>
          <w:sz w:val="22"/>
          <w:szCs w:val="22"/>
        </w:rPr>
      </w:pPr>
      <w:bookmarkStart w:id="40" w:name="_Toc20065375"/>
      <w:bookmarkStart w:id="41" w:name="_Toc27155192"/>
      <w:bookmarkStart w:id="42" w:name="_Toc46658712"/>
      <w:r>
        <w:rPr>
          <w:rFonts w:asciiTheme="minorHAnsi" w:hAnsiTheme="minorHAnsi"/>
          <w:sz w:val="22"/>
          <w:szCs w:val="22"/>
        </w:rPr>
        <w:t>Présentation</w:t>
      </w:r>
      <w:r w:rsidRPr="00B725B3">
        <w:rPr>
          <w:rFonts w:asciiTheme="minorHAnsi" w:hAnsiTheme="minorHAnsi"/>
          <w:sz w:val="22"/>
          <w:szCs w:val="22"/>
        </w:rPr>
        <w:t xml:space="preserve"> du </w:t>
      </w:r>
      <w:r>
        <w:rPr>
          <w:rFonts w:asciiTheme="minorHAnsi" w:hAnsiTheme="minorHAnsi"/>
          <w:sz w:val="22"/>
          <w:szCs w:val="22"/>
        </w:rPr>
        <w:t>Projet EU4Innovation</w:t>
      </w:r>
      <w:bookmarkEnd w:id="40"/>
      <w:bookmarkEnd w:id="41"/>
      <w:bookmarkEnd w:id="42"/>
    </w:p>
    <w:p w14:paraId="1583D6C5" w14:textId="77777777" w:rsidR="00442BBB" w:rsidRPr="00067261" w:rsidRDefault="00442BBB" w:rsidP="00442BBB">
      <w:pPr>
        <w:spacing w:after="120" w:line="240" w:lineRule="auto"/>
        <w:jc w:val="both"/>
        <w:rPr>
          <w:rFonts w:asciiTheme="minorHAnsi" w:hAnsiTheme="minorHAnsi"/>
          <w:sz w:val="22"/>
          <w:szCs w:val="22"/>
          <w:lang w:val="fr-BE"/>
        </w:rPr>
      </w:pPr>
      <w:r>
        <w:rPr>
          <w:rFonts w:asciiTheme="minorHAnsi" w:hAnsiTheme="minorHAnsi"/>
          <w:sz w:val="22"/>
          <w:szCs w:val="22"/>
          <w:lang w:val="fr-BE"/>
        </w:rPr>
        <w:t>Le projet EU4Innovation</w:t>
      </w:r>
      <w:r w:rsidRPr="00067261">
        <w:rPr>
          <w:rFonts w:asciiTheme="minorHAnsi" w:hAnsiTheme="minorHAnsi"/>
          <w:sz w:val="22"/>
          <w:szCs w:val="22"/>
          <w:lang w:val="fr-BE"/>
        </w:rPr>
        <w:t>, financé par l’Union Européenne, vise à accompagner le renforcement et la structuration de l'écosystème de l'innovation et de l'entrepreneuriat en Tunisie, en ciblant en particulier, à travers des appels à propositions et un appui technique, les initiatives portées par les acteurs de la société civile économique</w:t>
      </w:r>
      <w:r>
        <w:rPr>
          <w:rFonts w:asciiTheme="minorHAnsi" w:hAnsiTheme="minorHAnsi"/>
          <w:sz w:val="22"/>
          <w:szCs w:val="22"/>
          <w:lang w:val="fr-BE"/>
        </w:rPr>
        <w:t xml:space="preserve"> </w:t>
      </w:r>
      <w:r w:rsidRPr="00067261">
        <w:rPr>
          <w:rFonts w:asciiTheme="minorHAnsi" w:hAnsiTheme="minorHAnsi"/>
          <w:sz w:val="22"/>
          <w:szCs w:val="22"/>
          <w:lang w:val="fr-BE"/>
        </w:rPr>
        <w:t>: secteur privé, associations, universités, écoles d'ingénieurs et de commerce, centr</w:t>
      </w:r>
      <w:r w:rsidR="001422FB">
        <w:rPr>
          <w:rFonts w:asciiTheme="minorHAnsi" w:hAnsiTheme="minorHAnsi"/>
          <w:sz w:val="22"/>
          <w:szCs w:val="22"/>
          <w:lang w:val="fr-BE"/>
        </w:rPr>
        <w:t xml:space="preserve">es de recherche, ainsi que les </w:t>
      </w:r>
      <w:r w:rsidRPr="00067261">
        <w:rPr>
          <w:rFonts w:asciiTheme="minorHAnsi" w:hAnsiTheme="minorHAnsi"/>
          <w:sz w:val="22"/>
          <w:szCs w:val="22"/>
          <w:lang w:val="fr-BE"/>
        </w:rPr>
        <w:t xml:space="preserve">partenariats publics-privés. Il vise également à accompagner la mise en place d'un cadre réglementaire propice à l'entrepreneuriat innovant et aux startups et à répondre à l'absence ou l'inadéquation de mécanismes de financement des startups. </w:t>
      </w:r>
    </w:p>
    <w:p w14:paraId="7DD2F611" w14:textId="77777777" w:rsidR="00442BBB" w:rsidRPr="00E84B19" w:rsidRDefault="00442BBB" w:rsidP="00442BBB">
      <w:pPr>
        <w:spacing w:after="240" w:line="240" w:lineRule="auto"/>
        <w:jc w:val="both"/>
        <w:rPr>
          <w:rFonts w:asciiTheme="minorHAnsi" w:hAnsiTheme="minorHAnsi"/>
          <w:sz w:val="22"/>
          <w:szCs w:val="22"/>
          <w:lang w:val="fr-BE"/>
        </w:rPr>
      </w:pPr>
      <w:r w:rsidRPr="00E84B19">
        <w:rPr>
          <w:rFonts w:asciiTheme="minorHAnsi" w:hAnsiTheme="minorHAnsi"/>
          <w:sz w:val="22"/>
          <w:szCs w:val="22"/>
          <w:lang w:val="fr-BE"/>
        </w:rPr>
        <w:lastRenderedPageBreak/>
        <w:t>Les activités viseront à faciliter l'accompagnement des startups tout au long de la chaîne de valeur entrepreneuriale; à soutenir l'essaimage des initiatives d'accompagnement dans les régions de l'intérieur; à favoriser les partenariats avec les incubateurs européens</w:t>
      </w:r>
      <w:r>
        <w:rPr>
          <w:rFonts w:asciiTheme="minorHAnsi" w:hAnsiTheme="minorHAnsi"/>
          <w:sz w:val="22"/>
          <w:szCs w:val="22"/>
          <w:lang w:val="fr-BE"/>
        </w:rPr>
        <w:t xml:space="preserve"> et africains</w:t>
      </w:r>
      <w:r w:rsidRPr="00E84B19">
        <w:rPr>
          <w:rFonts w:asciiTheme="minorHAnsi" w:hAnsiTheme="minorHAnsi"/>
          <w:sz w:val="22"/>
          <w:szCs w:val="22"/>
          <w:lang w:val="fr-BE"/>
        </w:rPr>
        <w:t xml:space="preserve"> ; à développer les outils de financement et l’investissement </w:t>
      </w:r>
      <w:r>
        <w:rPr>
          <w:rFonts w:asciiTheme="minorHAnsi" w:hAnsiTheme="minorHAnsi"/>
          <w:sz w:val="22"/>
          <w:szCs w:val="22"/>
          <w:lang w:val="fr-BE"/>
        </w:rPr>
        <w:t>dans l</w:t>
      </w:r>
      <w:r w:rsidRPr="00E84B19">
        <w:rPr>
          <w:rFonts w:asciiTheme="minorHAnsi" w:hAnsiTheme="minorHAnsi"/>
          <w:sz w:val="22"/>
          <w:szCs w:val="22"/>
          <w:lang w:val="fr-BE"/>
        </w:rPr>
        <w:t xml:space="preserve">es entreprises innovantes ; à améliorer la diffusion d'une culture entrepreneuriale en Tunisie, et à contribuer à la mise en place d'un environnement réglementaire propice à la création de startups. </w:t>
      </w:r>
    </w:p>
    <w:p w14:paraId="2136D45A" w14:textId="77777777" w:rsidR="00442BBB" w:rsidRPr="00B36489" w:rsidRDefault="00442BBB" w:rsidP="00442BBB">
      <w:pPr>
        <w:spacing w:after="120" w:line="240" w:lineRule="auto"/>
        <w:jc w:val="both"/>
        <w:rPr>
          <w:rFonts w:asciiTheme="minorHAnsi" w:hAnsiTheme="minorHAnsi"/>
          <w:b/>
          <w:color w:val="1F497D" w:themeColor="text2"/>
          <w:sz w:val="22"/>
          <w:szCs w:val="22"/>
          <w:u w:val="single"/>
          <w:lang w:val="fr-BE"/>
        </w:rPr>
      </w:pPr>
      <w:r w:rsidRPr="00B36489">
        <w:rPr>
          <w:rFonts w:asciiTheme="minorHAnsi" w:hAnsiTheme="minorHAnsi"/>
          <w:b/>
          <w:color w:val="1F497D" w:themeColor="text2"/>
          <w:sz w:val="22"/>
          <w:szCs w:val="22"/>
          <w:u w:val="single"/>
          <w:lang w:val="fr-BE"/>
        </w:rPr>
        <w:t>Objectifs du Projet</w:t>
      </w:r>
    </w:p>
    <w:p w14:paraId="4F7D4302" w14:textId="77777777" w:rsidR="00442BBB" w:rsidRPr="00B36489" w:rsidRDefault="00442BBB" w:rsidP="00442BBB">
      <w:pPr>
        <w:spacing w:after="120" w:line="240" w:lineRule="auto"/>
        <w:jc w:val="both"/>
        <w:rPr>
          <w:rFonts w:asciiTheme="minorHAnsi" w:hAnsiTheme="minorHAnsi"/>
          <w:sz w:val="22"/>
          <w:szCs w:val="22"/>
          <w:lang w:val="fr-BE"/>
        </w:rPr>
      </w:pPr>
      <w:r w:rsidRPr="00B36489">
        <w:rPr>
          <w:rFonts w:asciiTheme="minorHAnsi" w:hAnsiTheme="minorHAnsi"/>
          <w:sz w:val="22"/>
          <w:szCs w:val="22"/>
          <w:lang w:val="fr-BE"/>
        </w:rPr>
        <w:t xml:space="preserve">Les objectifs spécifiques du projet </w:t>
      </w:r>
      <w:r w:rsidR="001422FB" w:rsidRPr="00B36489">
        <w:rPr>
          <w:rFonts w:asciiTheme="minorHAnsi" w:hAnsiTheme="minorHAnsi"/>
          <w:sz w:val="22"/>
          <w:szCs w:val="22"/>
          <w:lang w:val="fr-BE"/>
        </w:rPr>
        <w:t>sont :</w:t>
      </w:r>
      <w:r w:rsidRPr="00B36489">
        <w:rPr>
          <w:rFonts w:asciiTheme="minorHAnsi" w:hAnsiTheme="minorHAnsi"/>
          <w:sz w:val="22"/>
          <w:szCs w:val="22"/>
          <w:lang w:val="fr-BE"/>
        </w:rPr>
        <w:t xml:space="preserve"> </w:t>
      </w:r>
    </w:p>
    <w:p w14:paraId="1380740D" w14:textId="77777777" w:rsidR="00442BBB" w:rsidRPr="00B36489" w:rsidRDefault="00442BBB" w:rsidP="00442BBB">
      <w:pPr>
        <w:spacing w:after="120" w:line="240" w:lineRule="auto"/>
        <w:jc w:val="both"/>
        <w:rPr>
          <w:rFonts w:asciiTheme="minorHAnsi" w:hAnsiTheme="minorHAnsi"/>
          <w:sz w:val="22"/>
          <w:szCs w:val="22"/>
          <w:lang w:val="fr-BE"/>
        </w:rPr>
      </w:pPr>
      <w:r w:rsidRPr="00B36489">
        <w:rPr>
          <w:rFonts w:asciiTheme="minorHAnsi" w:hAnsiTheme="minorHAnsi"/>
          <w:sz w:val="22"/>
          <w:szCs w:val="22"/>
          <w:lang w:val="fr-BE"/>
        </w:rPr>
        <w:t xml:space="preserve">1/ Contribuer à la structuration et la pérennisation de l'écosystème de l'innovation et de </w:t>
      </w:r>
      <w:r w:rsidR="001422FB" w:rsidRPr="00B36489">
        <w:rPr>
          <w:rFonts w:asciiTheme="minorHAnsi" w:hAnsiTheme="minorHAnsi"/>
          <w:sz w:val="22"/>
          <w:szCs w:val="22"/>
          <w:lang w:val="fr-BE"/>
        </w:rPr>
        <w:t>l’entrepreneuriat ;</w:t>
      </w:r>
    </w:p>
    <w:p w14:paraId="41F0E5C6" w14:textId="77777777" w:rsidR="00442BBB" w:rsidRPr="00B36489" w:rsidRDefault="00442BBB" w:rsidP="00442BBB">
      <w:pPr>
        <w:spacing w:after="120" w:line="240" w:lineRule="auto"/>
        <w:jc w:val="both"/>
        <w:rPr>
          <w:rFonts w:asciiTheme="minorHAnsi" w:hAnsiTheme="minorHAnsi"/>
          <w:sz w:val="22"/>
          <w:szCs w:val="22"/>
          <w:lang w:val="fr-BE"/>
        </w:rPr>
      </w:pPr>
      <w:r w:rsidRPr="00B36489">
        <w:rPr>
          <w:rFonts w:asciiTheme="minorHAnsi" w:hAnsiTheme="minorHAnsi"/>
          <w:sz w:val="22"/>
          <w:szCs w:val="22"/>
          <w:lang w:val="fr-BE"/>
        </w:rPr>
        <w:t xml:space="preserve">2/ Accompagner la mise en place d'un cadre réglementaire et de financement propice à l'entrepreneuriat innovant et aux startups. </w:t>
      </w:r>
    </w:p>
    <w:p w14:paraId="51ABA89B" w14:textId="77777777" w:rsidR="00442BBB" w:rsidRPr="00B36489" w:rsidRDefault="00442BBB" w:rsidP="00442BBB">
      <w:pPr>
        <w:spacing w:after="120" w:line="240" w:lineRule="auto"/>
        <w:jc w:val="both"/>
        <w:rPr>
          <w:rFonts w:asciiTheme="minorHAnsi" w:hAnsiTheme="minorHAnsi"/>
          <w:sz w:val="22"/>
          <w:szCs w:val="22"/>
          <w:lang w:val="fr-BE"/>
        </w:rPr>
      </w:pPr>
      <w:r w:rsidRPr="00B36489">
        <w:rPr>
          <w:rFonts w:asciiTheme="minorHAnsi" w:hAnsiTheme="minorHAnsi"/>
          <w:sz w:val="22"/>
          <w:szCs w:val="22"/>
          <w:lang w:val="fr-BE"/>
        </w:rPr>
        <w:t xml:space="preserve">Le projet sera articulé autour de 3 </w:t>
      </w:r>
      <w:r w:rsidR="001422FB" w:rsidRPr="00B36489">
        <w:rPr>
          <w:rFonts w:asciiTheme="minorHAnsi" w:hAnsiTheme="minorHAnsi"/>
          <w:sz w:val="22"/>
          <w:szCs w:val="22"/>
          <w:lang w:val="fr-BE"/>
        </w:rPr>
        <w:t>composantes :</w:t>
      </w:r>
    </w:p>
    <w:p w14:paraId="41702DAE" w14:textId="6C757FB1" w:rsidR="00442BBB" w:rsidRPr="00B36489" w:rsidRDefault="00442BBB" w:rsidP="00442BBB">
      <w:pPr>
        <w:pStyle w:val="Paragraphedeliste"/>
        <w:numPr>
          <w:ilvl w:val="0"/>
          <w:numId w:val="31"/>
        </w:numPr>
        <w:spacing w:after="120" w:line="240" w:lineRule="auto"/>
        <w:jc w:val="both"/>
        <w:rPr>
          <w:rFonts w:asciiTheme="minorHAnsi" w:hAnsiTheme="minorHAnsi"/>
          <w:sz w:val="22"/>
          <w:szCs w:val="22"/>
          <w:lang w:val="fr-BE"/>
        </w:rPr>
      </w:pPr>
      <w:r w:rsidRPr="00B36489">
        <w:rPr>
          <w:rFonts w:asciiTheme="minorHAnsi" w:hAnsiTheme="minorHAnsi"/>
          <w:sz w:val="22"/>
          <w:szCs w:val="22"/>
          <w:lang w:val="fr-BE"/>
        </w:rPr>
        <w:t xml:space="preserve">Composante </w:t>
      </w:r>
      <w:r w:rsidR="001422FB" w:rsidRPr="00B36489">
        <w:rPr>
          <w:rFonts w:asciiTheme="minorHAnsi" w:hAnsiTheme="minorHAnsi"/>
          <w:sz w:val="22"/>
          <w:szCs w:val="22"/>
          <w:lang w:val="fr-BE"/>
        </w:rPr>
        <w:t>A :</w:t>
      </w:r>
      <w:r w:rsidRPr="00B36489">
        <w:rPr>
          <w:rFonts w:asciiTheme="minorHAnsi" w:hAnsiTheme="minorHAnsi"/>
          <w:sz w:val="22"/>
          <w:szCs w:val="22"/>
          <w:lang w:val="fr-BE"/>
        </w:rPr>
        <w:t xml:space="preserve"> Appui au renforcement de l'écosystème de l'innovation et de l'entrepreneuriat tunisien</w:t>
      </w:r>
      <w:r w:rsidR="005462AE">
        <w:rPr>
          <w:rFonts w:asciiTheme="minorHAnsi" w:hAnsiTheme="minorHAnsi"/>
          <w:sz w:val="22"/>
          <w:szCs w:val="22"/>
          <w:lang w:val="fr-BE"/>
        </w:rPr>
        <w:t xml:space="preserve"> </w:t>
      </w:r>
      <w:r w:rsidRPr="00B36489">
        <w:rPr>
          <w:rFonts w:asciiTheme="minorHAnsi" w:hAnsiTheme="minorHAnsi"/>
          <w:sz w:val="22"/>
          <w:szCs w:val="22"/>
          <w:lang w:val="fr-BE"/>
        </w:rPr>
        <w:t>;</w:t>
      </w:r>
    </w:p>
    <w:p w14:paraId="07955138" w14:textId="72B09079" w:rsidR="00442BBB" w:rsidRPr="00B36489" w:rsidRDefault="00442BBB" w:rsidP="00442BBB">
      <w:pPr>
        <w:pStyle w:val="Paragraphedeliste"/>
        <w:numPr>
          <w:ilvl w:val="0"/>
          <w:numId w:val="31"/>
        </w:numPr>
        <w:spacing w:after="120" w:line="240" w:lineRule="auto"/>
        <w:jc w:val="both"/>
        <w:rPr>
          <w:rFonts w:asciiTheme="minorHAnsi" w:hAnsiTheme="minorHAnsi"/>
          <w:sz w:val="22"/>
          <w:szCs w:val="22"/>
          <w:lang w:val="fr-BE"/>
        </w:rPr>
      </w:pPr>
      <w:r w:rsidRPr="00B36489">
        <w:rPr>
          <w:rFonts w:asciiTheme="minorHAnsi" w:hAnsiTheme="minorHAnsi"/>
          <w:sz w:val="22"/>
          <w:szCs w:val="22"/>
          <w:lang w:val="fr-BE"/>
        </w:rPr>
        <w:t xml:space="preserve">Composante </w:t>
      </w:r>
      <w:r w:rsidR="001422FB" w:rsidRPr="00B36489">
        <w:rPr>
          <w:rFonts w:asciiTheme="minorHAnsi" w:hAnsiTheme="minorHAnsi"/>
          <w:sz w:val="22"/>
          <w:szCs w:val="22"/>
          <w:lang w:val="fr-BE"/>
        </w:rPr>
        <w:t>B :</w:t>
      </w:r>
      <w:r w:rsidRPr="00B36489">
        <w:rPr>
          <w:rFonts w:asciiTheme="minorHAnsi" w:hAnsiTheme="minorHAnsi"/>
          <w:sz w:val="22"/>
          <w:szCs w:val="22"/>
          <w:lang w:val="fr-BE"/>
        </w:rPr>
        <w:t xml:space="preserve"> Appui à la mise en place d'un cadre réglementaire et de financement propice à l'entrepreneuriat innovant et aux startups</w:t>
      </w:r>
      <w:r w:rsidR="005462AE">
        <w:rPr>
          <w:rFonts w:asciiTheme="minorHAnsi" w:hAnsiTheme="minorHAnsi"/>
          <w:sz w:val="22"/>
          <w:szCs w:val="22"/>
          <w:lang w:val="fr-BE"/>
        </w:rPr>
        <w:t xml:space="preserve"> </w:t>
      </w:r>
      <w:r w:rsidRPr="00B36489">
        <w:rPr>
          <w:rFonts w:asciiTheme="minorHAnsi" w:hAnsiTheme="minorHAnsi"/>
          <w:sz w:val="22"/>
          <w:szCs w:val="22"/>
          <w:lang w:val="fr-BE"/>
        </w:rPr>
        <w:t>;</w:t>
      </w:r>
    </w:p>
    <w:p w14:paraId="06597F21" w14:textId="77777777" w:rsidR="00442BBB" w:rsidRPr="00B36489" w:rsidRDefault="00442BBB" w:rsidP="00442BBB">
      <w:pPr>
        <w:pStyle w:val="Paragraphedeliste"/>
        <w:numPr>
          <w:ilvl w:val="0"/>
          <w:numId w:val="31"/>
        </w:numPr>
        <w:spacing w:after="240" w:line="240" w:lineRule="auto"/>
        <w:ind w:left="714" w:hanging="357"/>
        <w:jc w:val="both"/>
        <w:rPr>
          <w:rFonts w:asciiTheme="minorHAnsi" w:hAnsiTheme="minorHAnsi"/>
          <w:sz w:val="22"/>
          <w:szCs w:val="22"/>
          <w:lang w:val="fr-BE"/>
        </w:rPr>
      </w:pPr>
      <w:r w:rsidRPr="00B36489">
        <w:rPr>
          <w:rFonts w:asciiTheme="minorHAnsi" w:hAnsiTheme="minorHAnsi"/>
          <w:sz w:val="22"/>
          <w:szCs w:val="22"/>
          <w:lang w:val="fr-BE"/>
        </w:rPr>
        <w:t xml:space="preserve">Composante </w:t>
      </w:r>
      <w:r w:rsidR="001422FB" w:rsidRPr="00B36489">
        <w:rPr>
          <w:rFonts w:asciiTheme="minorHAnsi" w:hAnsiTheme="minorHAnsi"/>
          <w:sz w:val="22"/>
          <w:szCs w:val="22"/>
          <w:lang w:val="fr-BE"/>
        </w:rPr>
        <w:t>C :</w:t>
      </w:r>
      <w:r w:rsidRPr="00B36489">
        <w:rPr>
          <w:rFonts w:asciiTheme="minorHAnsi" w:hAnsiTheme="minorHAnsi"/>
          <w:sz w:val="22"/>
          <w:szCs w:val="22"/>
          <w:lang w:val="fr-BE"/>
        </w:rPr>
        <w:t xml:space="preserve"> Appui à la valorisation de l'écosystème de l'innovation et de l'entrepreneuriat tunisien.</w:t>
      </w:r>
    </w:p>
    <w:p w14:paraId="326EC7CA" w14:textId="77777777" w:rsidR="00442BBB" w:rsidRPr="00C8482F" w:rsidRDefault="00442BBB" w:rsidP="00442BBB">
      <w:pPr>
        <w:spacing w:after="120" w:line="240" w:lineRule="auto"/>
        <w:jc w:val="both"/>
        <w:rPr>
          <w:rFonts w:asciiTheme="minorHAnsi" w:hAnsiTheme="minorHAnsi"/>
          <w:b/>
          <w:color w:val="1F497D" w:themeColor="text2"/>
          <w:sz w:val="22"/>
          <w:szCs w:val="22"/>
          <w:u w:val="single"/>
          <w:lang w:val="fr-BE"/>
        </w:rPr>
      </w:pPr>
      <w:r w:rsidRPr="00C8482F">
        <w:rPr>
          <w:rFonts w:asciiTheme="minorHAnsi" w:hAnsiTheme="minorHAnsi"/>
          <w:b/>
          <w:color w:val="1F497D" w:themeColor="text2"/>
          <w:sz w:val="22"/>
          <w:szCs w:val="22"/>
          <w:u w:val="single"/>
          <w:lang w:val="fr-BE"/>
        </w:rPr>
        <w:t>Définitions et cadrage</w:t>
      </w:r>
    </w:p>
    <w:p w14:paraId="5EF37011" w14:textId="77777777" w:rsidR="00442BBB" w:rsidRPr="00C8482F" w:rsidRDefault="00442BBB" w:rsidP="00442BBB">
      <w:pPr>
        <w:spacing w:after="120" w:line="240" w:lineRule="auto"/>
        <w:jc w:val="both"/>
        <w:rPr>
          <w:rFonts w:asciiTheme="minorHAnsi" w:hAnsiTheme="minorHAnsi"/>
          <w:sz w:val="22"/>
          <w:szCs w:val="22"/>
          <w:lang w:val="fr-BE"/>
        </w:rPr>
      </w:pPr>
      <w:r w:rsidRPr="00C8482F">
        <w:rPr>
          <w:rFonts w:asciiTheme="minorHAnsi" w:hAnsiTheme="minorHAnsi"/>
          <w:sz w:val="22"/>
          <w:szCs w:val="22"/>
          <w:lang w:val="fr-BE"/>
        </w:rPr>
        <w:t xml:space="preserve">Le projet vise à soutenir le renforcement, la structuration et la valorisation de </w:t>
      </w:r>
      <w:r w:rsidRPr="00C8482F">
        <w:rPr>
          <w:rFonts w:asciiTheme="minorHAnsi" w:hAnsiTheme="minorHAnsi"/>
          <w:b/>
          <w:sz w:val="22"/>
          <w:szCs w:val="22"/>
          <w:u w:val="single"/>
          <w:lang w:val="fr-BE"/>
        </w:rPr>
        <w:t>l'écosystème de l'innovation et de l'entrepreneuriat tunisien</w:t>
      </w:r>
      <w:r w:rsidRPr="00C8482F">
        <w:rPr>
          <w:rFonts w:asciiTheme="minorHAnsi" w:hAnsiTheme="minorHAnsi"/>
          <w:sz w:val="22"/>
          <w:szCs w:val="22"/>
          <w:lang w:val="fr-BE"/>
        </w:rPr>
        <w:t xml:space="preserve">. </w:t>
      </w:r>
    </w:p>
    <w:p w14:paraId="3C1F144B" w14:textId="77777777" w:rsidR="00442BBB" w:rsidRDefault="00442BBB" w:rsidP="00442BBB">
      <w:pPr>
        <w:spacing w:after="120" w:line="240" w:lineRule="auto"/>
        <w:jc w:val="both"/>
        <w:rPr>
          <w:rFonts w:asciiTheme="minorHAnsi" w:hAnsiTheme="minorHAnsi"/>
          <w:sz w:val="22"/>
          <w:szCs w:val="22"/>
          <w:lang w:val="fr-BE"/>
        </w:rPr>
      </w:pPr>
      <w:r w:rsidRPr="009B4E63">
        <w:rPr>
          <w:rFonts w:asciiTheme="minorHAnsi" w:hAnsiTheme="minorHAnsi"/>
          <w:sz w:val="22"/>
          <w:szCs w:val="22"/>
          <w:lang w:val="fr-BE"/>
        </w:rPr>
        <w:t>La définition de l'innovation retenue est celle du Manuel d'Oslo (OCDE, 2005) qui a aujourd'hui valeur de standard pour définir l'innovation et sert de socle commun à de nombreux observatoires de l'innovation dans le monde. L'innovation est ainsi définie comme "la mise en œuvre d'un produit (bien ou service) ou d'un procédé nouveau ou sensiblement amélioré, d'une nouvelle méthode de commercialisation ou d'une nouvelle méthode organisationnelle dans les pratiques de l'entreprise, l'organisation du lieu de travail ou les relations extérieures"</w:t>
      </w:r>
      <w:r w:rsidRPr="007E6F33">
        <w:rPr>
          <w:rStyle w:val="Appelnotedebasdep"/>
          <w:rFonts w:asciiTheme="minorHAnsi" w:eastAsia="Times New Roman" w:hAnsiTheme="minorHAnsi"/>
          <w:sz w:val="18"/>
          <w:szCs w:val="18"/>
        </w:rPr>
        <w:footnoteReference w:id="1"/>
      </w:r>
      <w:r w:rsidRPr="009B4E63">
        <w:rPr>
          <w:rFonts w:asciiTheme="minorHAnsi" w:hAnsiTheme="minorHAnsi"/>
          <w:sz w:val="22"/>
          <w:szCs w:val="22"/>
          <w:lang w:val="fr-BE"/>
        </w:rPr>
        <w:t>. L'innovation n'est donc pas seulement technologique, scientifique ou industrielle mais englobe l'ensemble des utilisateurs, des fournisseurs</w:t>
      </w:r>
      <w:r w:rsidR="004637A9">
        <w:rPr>
          <w:rFonts w:asciiTheme="minorHAnsi" w:hAnsiTheme="minorHAnsi"/>
          <w:sz w:val="22"/>
          <w:szCs w:val="22"/>
          <w:lang w:val="fr-BE"/>
        </w:rPr>
        <w:t xml:space="preserve"> et des consommateurs – que ce </w:t>
      </w:r>
      <w:r w:rsidRPr="009B4E63">
        <w:rPr>
          <w:rFonts w:asciiTheme="minorHAnsi" w:hAnsiTheme="minorHAnsi"/>
          <w:sz w:val="22"/>
          <w:szCs w:val="22"/>
          <w:lang w:val="fr-BE"/>
        </w:rPr>
        <w:t>soit dans les administrations publiques, les entreprises ou les organismes à but non lucratif. Le programme a pour objectif de soutenir toute démarche entrepreneuriale incluant une forme d'innovation et ce à toutes les étapes de la création et de la vie d'une entreprise ou d'un projet.</w:t>
      </w:r>
    </w:p>
    <w:p w14:paraId="0F5A4C1A" w14:textId="77777777" w:rsidR="00442BBB" w:rsidRDefault="00442BBB" w:rsidP="00442BBB">
      <w:pPr>
        <w:spacing w:after="120" w:line="240" w:lineRule="auto"/>
        <w:jc w:val="both"/>
        <w:rPr>
          <w:rFonts w:asciiTheme="minorHAnsi" w:hAnsiTheme="minorHAnsi"/>
          <w:sz w:val="22"/>
          <w:szCs w:val="22"/>
          <w:lang w:val="fr-BE"/>
        </w:rPr>
      </w:pPr>
      <w:r w:rsidRPr="00CF5C17">
        <w:rPr>
          <w:rFonts w:asciiTheme="minorHAnsi" w:hAnsiTheme="minorHAnsi"/>
          <w:sz w:val="22"/>
          <w:szCs w:val="22"/>
          <w:lang w:val="fr-BE"/>
        </w:rPr>
        <w:t>L'expression d' "écosystème de l'innovation" s'emploie pour désigner un ensemble d'acteurs qui interagissent en faveur de l'innovation</w:t>
      </w:r>
      <w:r>
        <w:rPr>
          <w:rFonts w:asciiTheme="minorHAnsi" w:hAnsiTheme="minorHAnsi"/>
          <w:sz w:val="22"/>
          <w:szCs w:val="22"/>
          <w:lang w:val="fr-BE"/>
        </w:rPr>
        <w:t xml:space="preserve"> : </w:t>
      </w:r>
    </w:p>
    <w:p w14:paraId="16264688" w14:textId="2953D95D" w:rsidR="00442BBB" w:rsidRPr="00C10FF8" w:rsidRDefault="00442BBB" w:rsidP="00442BBB">
      <w:pPr>
        <w:pStyle w:val="Paragraphedeliste"/>
        <w:numPr>
          <w:ilvl w:val="0"/>
          <w:numId w:val="31"/>
        </w:numPr>
        <w:spacing w:after="120" w:line="240" w:lineRule="auto"/>
        <w:jc w:val="both"/>
        <w:rPr>
          <w:rFonts w:asciiTheme="minorHAnsi" w:hAnsiTheme="minorHAnsi"/>
          <w:sz w:val="22"/>
          <w:szCs w:val="22"/>
          <w:lang w:val="fr-BE"/>
        </w:rPr>
      </w:pPr>
      <w:r w:rsidRPr="00C10FF8">
        <w:rPr>
          <w:rFonts w:asciiTheme="minorHAnsi" w:hAnsiTheme="minorHAnsi"/>
          <w:sz w:val="22"/>
          <w:szCs w:val="22"/>
          <w:lang w:val="fr-BE"/>
        </w:rPr>
        <w:t xml:space="preserve">L'Etat et les acteurs responsables de la définition des stratégies et des politiques </w:t>
      </w:r>
      <w:r w:rsidR="005462AE" w:rsidRPr="00C10FF8">
        <w:rPr>
          <w:rFonts w:asciiTheme="minorHAnsi" w:hAnsiTheme="minorHAnsi"/>
          <w:sz w:val="22"/>
          <w:szCs w:val="22"/>
          <w:lang w:val="fr-BE"/>
        </w:rPr>
        <w:t>publiques ;</w:t>
      </w:r>
    </w:p>
    <w:p w14:paraId="556C9503" w14:textId="77777777" w:rsidR="00442BBB" w:rsidRPr="00C10FF8" w:rsidRDefault="00442BBB" w:rsidP="00442BBB">
      <w:pPr>
        <w:pStyle w:val="Paragraphedeliste"/>
        <w:numPr>
          <w:ilvl w:val="0"/>
          <w:numId w:val="31"/>
        </w:numPr>
        <w:spacing w:after="120" w:line="240" w:lineRule="auto"/>
        <w:jc w:val="both"/>
        <w:rPr>
          <w:rFonts w:asciiTheme="minorHAnsi" w:hAnsiTheme="minorHAnsi"/>
          <w:sz w:val="22"/>
          <w:szCs w:val="22"/>
          <w:lang w:val="fr-BE"/>
        </w:rPr>
      </w:pPr>
      <w:r w:rsidRPr="00C10FF8">
        <w:rPr>
          <w:rFonts w:asciiTheme="minorHAnsi" w:hAnsiTheme="minorHAnsi"/>
          <w:sz w:val="22"/>
          <w:szCs w:val="22"/>
          <w:lang w:val="fr-BE"/>
        </w:rPr>
        <w:t>Les acteurs de l'accompagnement publics et privés: opérateurs publics, autorités régionales et locales, pôles de compétitivité, réseaux d'accompagnement associatifs ou professionnels, incubateurs, accélérateurs, fab labs, coworking, etc.;</w:t>
      </w:r>
    </w:p>
    <w:p w14:paraId="419D8A7A" w14:textId="26E53AA3" w:rsidR="00442BBB" w:rsidRPr="00B03955" w:rsidRDefault="00442BBB" w:rsidP="00442BBB">
      <w:pPr>
        <w:pStyle w:val="Paragraphedeliste"/>
        <w:numPr>
          <w:ilvl w:val="0"/>
          <w:numId w:val="31"/>
        </w:numPr>
        <w:spacing w:after="120" w:line="240" w:lineRule="auto"/>
        <w:jc w:val="both"/>
        <w:rPr>
          <w:rFonts w:asciiTheme="minorHAnsi" w:hAnsiTheme="minorHAnsi"/>
          <w:color w:val="FF0000"/>
          <w:sz w:val="22"/>
          <w:szCs w:val="22"/>
          <w:lang w:val="fr-BE"/>
        </w:rPr>
      </w:pPr>
      <w:r w:rsidRPr="00C10FF8">
        <w:rPr>
          <w:rFonts w:asciiTheme="minorHAnsi" w:hAnsiTheme="minorHAnsi"/>
          <w:sz w:val="22"/>
          <w:szCs w:val="22"/>
          <w:lang w:val="fr-BE"/>
        </w:rPr>
        <w:t xml:space="preserve">Les acteurs du </w:t>
      </w:r>
      <w:r w:rsidR="005462AE" w:rsidRPr="00C10FF8">
        <w:rPr>
          <w:rFonts w:asciiTheme="minorHAnsi" w:hAnsiTheme="minorHAnsi"/>
          <w:sz w:val="22"/>
          <w:szCs w:val="22"/>
          <w:lang w:val="fr-BE"/>
        </w:rPr>
        <w:t>financement :</w:t>
      </w:r>
      <w:r w:rsidRPr="00C10FF8">
        <w:rPr>
          <w:rFonts w:asciiTheme="minorHAnsi" w:hAnsiTheme="minorHAnsi"/>
          <w:sz w:val="22"/>
          <w:szCs w:val="22"/>
          <w:lang w:val="fr-BE"/>
        </w:rPr>
        <w:t xml:space="preserve"> capital investissement, capital amorçage, capital innovation, banques, banques publiques, sociétés de garantie, business angels, investisseurs privés</w:t>
      </w:r>
      <w:r w:rsidR="00B03955">
        <w:rPr>
          <w:rFonts w:asciiTheme="minorHAnsi" w:hAnsiTheme="minorHAnsi"/>
          <w:sz w:val="22"/>
          <w:szCs w:val="22"/>
          <w:lang w:val="fr-BE"/>
        </w:rPr>
        <w:t>,</w:t>
      </w:r>
      <w:r w:rsidR="002D2DCF">
        <w:rPr>
          <w:rFonts w:asciiTheme="minorHAnsi" w:hAnsiTheme="minorHAnsi"/>
          <w:color w:val="FF0000"/>
          <w:sz w:val="22"/>
          <w:szCs w:val="22"/>
          <w:lang w:val="fr-BE"/>
        </w:rPr>
        <w:t> ;</w:t>
      </w:r>
    </w:p>
    <w:p w14:paraId="53D643DC" w14:textId="1B26A49C" w:rsidR="00442BBB" w:rsidRPr="00B03955" w:rsidRDefault="00442BBB" w:rsidP="00442BBB">
      <w:pPr>
        <w:pStyle w:val="Paragraphedeliste"/>
        <w:numPr>
          <w:ilvl w:val="0"/>
          <w:numId w:val="31"/>
        </w:numPr>
        <w:spacing w:after="120" w:line="240" w:lineRule="auto"/>
        <w:jc w:val="both"/>
        <w:rPr>
          <w:rFonts w:asciiTheme="minorHAnsi" w:hAnsiTheme="minorHAnsi"/>
          <w:color w:val="FF0000"/>
          <w:sz w:val="22"/>
          <w:szCs w:val="22"/>
          <w:lang w:val="fr-BE"/>
        </w:rPr>
      </w:pPr>
      <w:r w:rsidRPr="00C10FF8">
        <w:rPr>
          <w:rFonts w:asciiTheme="minorHAnsi" w:hAnsiTheme="minorHAnsi"/>
          <w:sz w:val="22"/>
          <w:szCs w:val="22"/>
          <w:lang w:val="fr-BE"/>
        </w:rPr>
        <w:t xml:space="preserve">Les acteurs de l'enseignement supérieur et de la </w:t>
      </w:r>
      <w:r w:rsidR="005462AE" w:rsidRPr="00C10FF8">
        <w:rPr>
          <w:rFonts w:asciiTheme="minorHAnsi" w:hAnsiTheme="minorHAnsi"/>
          <w:sz w:val="22"/>
          <w:szCs w:val="22"/>
          <w:lang w:val="fr-BE"/>
        </w:rPr>
        <w:t>recherche</w:t>
      </w:r>
      <w:r w:rsidR="002D2DCF">
        <w:rPr>
          <w:rFonts w:asciiTheme="minorHAnsi" w:hAnsiTheme="minorHAnsi"/>
          <w:sz w:val="22"/>
          <w:szCs w:val="22"/>
          <w:lang w:val="fr-BE"/>
        </w:rPr>
        <w:t> ;</w:t>
      </w:r>
    </w:p>
    <w:p w14:paraId="5DF62B15" w14:textId="77777777" w:rsidR="00442BBB" w:rsidRPr="00C10FF8" w:rsidRDefault="00442BBB" w:rsidP="00442BBB">
      <w:pPr>
        <w:pStyle w:val="Paragraphedeliste"/>
        <w:numPr>
          <w:ilvl w:val="0"/>
          <w:numId w:val="31"/>
        </w:numPr>
        <w:spacing w:after="120" w:line="240" w:lineRule="auto"/>
        <w:jc w:val="both"/>
        <w:rPr>
          <w:rFonts w:asciiTheme="minorHAnsi" w:hAnsiTheme="minorHAnsi"/>
          <w:sz w:val="22"/>
          <w:szCs w:val="22"/>
          <w:lang w:val="fr-BE"/>
        </w:rPr>
      </w:pPr>
      <w:r w:rsidRPr="00C10FF8">
        <w:rPr>
          <w:rFonts w:asciiTheme="minorHAnsi" w:hAnsiTheme="minorHAnsi"/>
          <w:sz w:val="22"/>
          <w:szCs w:val="22"/>
          <w:lang w:val="fr-BE"/>
        </w:rPr>
        <w:t>Les entrepreneurs.</w:t>
      </w:r>
    </w:p>
    <w:p w14:paraId="47DFAE81" w14:textId="77777777" w:rsidR="00442BBB" w:rsidRDefault="00442BBB" w:rsidP="00442BBB">
      <w:pPr>
        <w:spacing w:after="120" w:line="240" w:lineRule="auto"/>
        <w:jc w:val="both"/>
        <w:rPr>
          <w:rFonts w:asciiTheme="minorHAnsi" w:hAnsiTheme="minorHAnsi"/>
          <w:sz w:val="22"/>
          <w:szCs w:val="22"/>
          <w:lang w:val="fr-BE"/>
        </w:rPr>
      </w:pPr>
      <w:r w:rsidRPr="005A6240">
        <w:rPr>
          <w:rFonts w:asciiTheme="minorHAnsi" w:hAnsiTheme="minorHAnsi"/>
          <w:sz w:val="22"/>
          <w:szCs w:val="22"/>
          <w:lang w:val="fr-BE"/>
        </w:rPr>
        <w:t xml:space="preserve">Les bénéficiaires finaux de l'action sont l'ensemble des startups et entreprises innovantes tunisiennes. La dénomination </w:t>
      </w:r>
      <w:r>
        <w:rPr>
          <w:rFonts w:asciiTheme="minorHAnsi" w:hAnsiTheme="minorHAnsi"/>
          <w:sz w:val="22"/>
          <w:szCs w:val="22"/>
          <w:lang w:val="fr-BE"/>
        </w:rPr>
        <w:t>« </w:t>
      </w:r>
      <w:r w:rsidRPr="005A6240">
        <w:rPr>
          <w:rFonts w:asciiTheme="minorHAnsi" w:hAnsiTheme="minorHAnsi"/>
          <w:sz w:val="22"/>
          <w:szCs w:val="22"/>
          <w:lang w:val="fr-BE"/>
        </w:rPr>
        <w:t>startup</w:t>
      </w:r>
      <w:r>
        <w:rPr>
          <w:rFonts w:asciiTheme="minorHAnsi" w:hAnsiTheme="minorHAnsi"/>
          <w:sz w:val="22"/>
          <w:szCs w:val="22"/>
          <w:lang w:val="fr-BE"/>
        </w:rPr>
        <w:t> »</w:t>
      </w:r>
      <w:r w:rsidRPr="005A6240">
        <w:rPr>
          <w:rFonts w:asciiTheme="minorHAnsi" w:hAnsiTheme="minorHAnsi"/>
          <w:sz w:val="22"/>
          <w:szCs w:val="22"/>
          <w:lang w:val="fr-BE"/>
        </w:rPr>
        <w:t xml:space="preserve"> s’emploie pour qualifier l’ensemble des entreprises en phase de création ou </w:t>
      </w:r>
      <w:r w:rsidRPr="005A6240">
        <w:rPr>
          <w:rFonts w:asciiTheme="minorHAnsi" w:hAnsiTheme="minorHAnsi"/>
          <w:sz w:val="22"/>
          <w:szCs w:val="22"/>
          <w:lang w:val="fr-BE"/>
        </w:rPr>
        <w:lastRenderedPageBreak/>
        <w:t xml:space="preserve">d’accélération disposant d’un fort potentiel de croissance et dont l’activité repose tout en partie sur une technologie ou un process innovant, en général numérique. </w:t>
      </w:r>
    </w:p>
    <w:p w14:paraId="641A2D3A" w14:textId="78CA9DF0" w:rsidR="00ED09EF" w:rsidRDefault="00BC512A" w:rsidP="00442BBB">
      <w:pPr>
        <w:spacing w:after="120" w:line="240" w:lineRule="auto"/>
        <w:jc w:val="both"/>
        <w:rPr>
          <w:rFonts w:asciiTheme="minorHAnsi" w:hAnsiTheme="minorHAnsi"/>
          <w:sz w:val="22"/>
          <w:szCs w:val="22"/>
          <w:lang w:val="fr-BE"/>
        </w:rPr>
      </w:pPr>
      <w:r>
        <w:rPr>
          <w:rFonts w:asciiTheme="minorHAnsi" w:hAnsiTheme="minorHAnsi"/>
          <w:sz w:val="22"/>
          <w:szCs w:val="22"/>
          <w:lang w:val="fr-BE"/>
        </w:rPr>
        <w:t xml:space="preserve">Le présent appel à projets </w:t>
      </w:r>
      <w:r w:rsidRPr="00BC512A">
        <w:rPr>
          <w:rFonts w:asciiTheme="minorHAnsi" w:hAnsiTheme="minorHAnsi"/>
          <w:sz w:val="22"/>
          <w:szCs w:val="22"/>
          <w:u w:val="single"/>
          <w:lang w:val="fr-BE"/>
        </w:rPr>
        <w:t>met</w:t>
      </w:r>
      <w:r>
        <w:rPr>
          <w:rFonts w:asciiTheme="minorHAnsi" w:hAnsiTheme="minorHAnsi"/>
          <w:sz w:val="22"/>
          <w:szCs w:val="22"/>
          <w:u w:val="single"/>
          <w:lang w:val="fr-BE"/>
        </w:rPr>
        <w:t xml:space="preserve"> plus spécifiquement</w:t>
      </w:r>
      <w:r w:rsidR="006F34C7" w:rsidRPr="00BC512A">
        <w:rPr>
          <w:rFonts w:asciiTheme="minorHAnsi" w:hAnsiTheme="minorHAnsi"/>
          <w:sz w:val="22"/>
          <w:szCs w:val="22"/>
          <w:u w:val="single"/>
          <w:lang w:val="fr-BE"/>
        </w:rPr>
        <w:t xml:space="preserve"> l’accent sur l’innovation technologique, scientifique et industrielle créatrice d’entreprises à forte valeur ajoutée.</w:t>
      </w:r>
      <w:r w:rsidR="006F34C7">
        <w:rPr>
          <w:rFonts w:asciiTheme="minorHAnsi" w:hAnsiTheme="minorHAnsi"/>
          <w:sz w:val="22"/>
          <w:szCs w:val="22"/>
          <w:lang w:val="fr-BE"/>
        </w:rPr>
        <w:t xml:space="preserve"> </w:t>
      </w:r>
    </w:p>
    <w:p w14:paraId="6B365796" w14:textId="77777777" w:rsidR="00E8150A" w:rsidRPr="00B725B3" w:rsidRDefault="00E8150A" w:rsidP="00686F7A">
      <w:pPr>
        <w:pStyle w:val="Titre2"/>
        <w:keepLines/>
        <w:widowControl/>
        <w:numPr>
          <w:ilvl w:val="1"/>
          <w:numId w:val="20"/>
        </w:numPr>
        <w:tabs>
          <w:tab w:val="left" w:pos="567"/>
        </w:tabs>
        <w:spacing w:before="240" w:after="120" w:line="240" w:lineRule="auto"/>
        <w:ind w:left="567" w:hanging="567"/>
        <w:jc w:val="both"/>
        <w:rPr>
          <w:rFonts w:asciiTheme="minorHAnsi" w:hAnsiTheme="minorHAnsi"/>
          <w:sz w:val="22"/>
          <w:szCs w:val="22"/>
        </w:rPr>
      </w:pPr>
      <w:bookmarkStart w:id="43" w:name="_Toc46658713"/>
      <w:r w:rsidRPr="00B725B3">
        <w:rPr>
          <w:rFonts w:asciiTheme="minorHAnsi" w:hAnsiTheme="minorHAnsi"/>
          <w:sz w:val="22"/>
          <w:szCs w:val="22"/>
        </w:rPr>
        <w:t>Objectifs du programme et priorités</w:t>
      </w:r>
      <w:bookmarkEnd w:id="43"/>
    </w:p>
    <w:p w14:paraId="1ECB15B2" w14:textId="77777777" w:rsidR="003F61D7" w:rsidRPr="0069584B" w:rsidRDefault="003F61D7" w:rsidP="003F61D7">
      <w:pPr>
        <w:pStyle w:val="Titre2"/>
        <w:keepLines/>
        <w:widowControl/>
        <w:tabs>
          <w:tab w:val="left" w:pos="567"/>
        </w:tabs>
        <w:spacing w:before="240" w:after="120" w:line="240" w:lineRule="auto"/>
        <w:jc w:val="both"/>
        <w:rPr>
          <w:rFonts w:asciiTheme="minorHAnsi" w:hAnsiTheme="minorHAnsi"/>
          <w:b w:val="0"/>
          <w:sz w:val="22"/>
          <w:szCs w:val="22"/>
          <w:lang w:val="fr-BE"/>
        </w:rPr>
      </w:pPr>
      <w:bookmarkStart w:id="44" w:name="_Toc20065377"/>
      <w:bookmarkStart w:id="45" w:name="_Toc27155194"/>
      <w:bookmarkStart w:id="46" w:name="_Toc46658714"/>
      <w:r w:rsidRPr="0069584B">
        <w:rPr>
          <w:rFonts w:asciiTheme="minorHAnsi" w:hAnsiTheme="minorHAnsi"/>
          <w:b w:val="0"/>
          <w:sz w:val="22"/>
          <w:szCs w:val="22"/>
          <w:lang w:val="fr-BE"/>
        </w:rPr>
        <w:t>Le présent appel à</w:t>
      </w:r>
      <w:r>
        <w:rPr>
          <w:rFonts w:asciiTheme="minorHAnsi" w:hAnsiTheme="minorHAnsi"/>
          <w:b w:val="0"/>
          <w:sz w:val="22"/>
          <w:szCs w:val="22"/>
          <w:lang w:val="fr-BE"/>
        </w:rPr>
        <w:t xml:space="preserve"> projet s’inscrit</w:t>
      </w:r>
      <w:r w:rsidRPr="0069584B">
        <w:rPr>
          <w:rFonts w:asciiTheme="minorHAnsi" w:hAnsiTheme="minorHAnsi"/>
          <w:b w:val="0"/>
          <w:sz w:val="22"/>
          <w:szCs w:val="22"/>
          <w:lang w:val="fr-BE"/>
        </w:rPr>
        <w:t xml:space="preserve"> dans le cadre de la Composante A du projet.</w:t>
      </w:r>
      <w:bookmarkEnd w:id="44"/>
      <w:bookmarkEnd w:id="45"/>
      <w:bookmarkEnd w:id="46"/>
      <w:r w:rsidRPr="0069584B">
        <w:rPr>
          <w:rFonts w:asciiTheme="minorHAnsi" w:hAnsiTheme="minorHAnsi"/>
          <w:b w:val="0"/>
          <w:sz w:val="22"/>
          <w:szCs w:val="22"/>
          <w:lang w:val="fr-BE"/>
        </w:rPr>
        <w:t xml:space="preserve"> </w:t>
      </w:r>
    </w:p>
    <w:p w14:paraId="35AC7454" w14:textId="6BA42C53" w:rsidR="00BD65C6" w:rsidRDefault="005727AF" w:rsidP="003F61D7">
      <w:pPr>
        <w:spacing w:after="120" w:line="240" w:lineRule="auto"/>
        <w:jc w:val="both"/>
        <w:rPr>
          <w:rFonts w:asciiTheme="minorHAnsi" w:hAnsiTheme="minorHAnsi"/>
          <w:sz w:val="22"/>
          <w:szCs w:val="22"/>
          <w:lang w:val="fr-BE"/>
        </w:rPr>
      </w:pPr>
      <w:r>
        <w:rPr>
          <w:rFonts w:asciiTheme="minorHAnsi" w:hAnsiTheme="minorHAnsi"/>
          <w:sz w:val="22"/>
          <w:szCs w:val="22"/>
          <w:lang w:val="fr-BE"/>
        </w:rPr>
        <w:t>Il vise à appuyer le renforcement, la structuration et la valorisation de l’écosystème de l’entrepreneuriat et de l’innovation en Tunisie afin de favoriser le développement de l’entrepreneuriat innovant en Tunisie.</w:t>
      </w:r>
      <w:r w:rsidR="00BD65C6">
        <w:rPr>
          <w:rFonts w:asciiTheme="minorHAnsi" w:hAnsiTheme="minorHAnsi"/>
          <w:sz w:val="22"/>
          <w:szCs w:val="22"/>
          <w:lang w:val="fr-BE"/>
        </w:rPr>
        <w:t xml:space="preserve"> </w:t>
      </w:r>
    </w:p>
    <w:p w14:paraId="1C1DDF81" w14:textId="5893B5A6" w:rsidR="003F61D7" w:rsidRDefault="003F61D7" w:rsidP="003F61D7">
      <w:pPr>
        <w:spacing w:after="120" w:line="240" w:lineRule="auto"/>
        <w:jc w:val="both"/>
        <w:rPr>
          <w:rFonts w:asciiTheme="minorHAnsi" w:hAnsiTheme="minorHAnsi"/>
          <w:sz w:val="22"/>
          <w:szCs w:val="22"/>
          <w:lang w:val="fr-BE"/>
        </w:rPr>
      </w:pPr>
      <w:r>
        <w:rPr>
          <w:rFonts w:asciiTheme="minorHAnsi" w:hAnsiTheme="minorHAnsi"/>
          <w:sz w:val="22"/>
          <w:szCs w:val="22"/>
          <w:lang w:val="fr-BE"/>
        </w:rPr>
        <w:t>Les projets devront obligatoirement viser tout ou partie des objectifs spécifiques cités ci-dessous et concourir à tout ou partie des résultats indiqués :</w:t>
      </w:r>
    </w:p>
    <w:p w14:paraId="3D0BDB86" w14:textId="30AB39A4" w:rsidR="005727AF" w:rsidRDefault="005727AF" w:rsidP="005727AF">
      <w:pPr>
        <w:spacing w:after="120" w:line="240" w:lineRule="auto"/>
        <w:jc w:val="both"/>
        <w:rPr>
          <w:rFonts w:asciiTheme="minorHAnsi" w:hAnsiTheme="minorHAnsi"/>
          <w:sz w:val="22"/>
          <w:szCs w:val="22"/>
          <w:lang w:val="fr-BE"/>
        </w:rPr>
      </w:pPr>
      <w:r>
        <w:rPr>
          <w:rFonts w:asciiTheme="minorHAnsi" w:hAnsiTheme="minorHAnsi"/>
          <w:b/>
          <w:color w:val="1F497D" w:themeColor="text2"/>
          <w:sz w:val="22"/>
          <w:szCs w:val="22"/>
          <w:u w:val="single"/>
          <w:lang w:val="fr-BE"/>
        </w:rPr>
        <w:t>Objectif 1</w:t>
      </w:r>
      <w:r w:rsidRPr="009963C3">
        <w:rPr>
          <w:rFonts w:asciiTheme="minorHAnsi" w:hAnsiTheme="minorHAnsi"/>
          <w:b/>
          <w:color w:val="1F497D" w:themeColor="text2"/>
          <w:sz w:val="22"/>
          <w:szCs w:val="22"/>
          <w:u w:val="single"/>
          <w:lang w:val="fr-BE"/>
        </w:rPr>
        <w:t> :</w:t>
      </w:r>
      <w:r>
        <w:rPr>
          <w:rFonts w:asciiTheme="minorHAnsi" w:hAnsiTheme="minorHAnsi"/>
          <w:sz w:val="22"/>
          <w:szCs w:val="22"/>
          <w:lang w:val="fr-BE"/>
        </w:rPr>
        <w:t xml:space="preserve"> </w:t>
      </w:r>
      <w:r w:rsidR="00355D5A">
        <w:rPr>
          <w:rFonts w:asciiTheme="minorHAnsi" w:hAnsiTheme="minorHAnsi"/>
          <w:color w:val="0F243E" w:themeColor="text2" w:themeShade="80"/>
          <w:sz w:val="22"/>
          <w:szCs w:val="22"/>
          <w:lang w:val="fr-BE"/>
        </w:rPr>
        <w:t xml:space="preserve">Renforcement des </w:t>
      </w:r>
      <w:r w:rsidR="00707AE9">
        <w:rPr>
          <w:rFonts w:asciiTheme="minorHAnsi" w:hAnsiTheme="minorHAnsi"/>
          <w:color w:val="0F243E" w:themeColor="text2" w:themeShade="80"/>
          <w:sz w:val="22"/>
          <w:szCs w:val="22"/>
          <w:lang w:val="fr-BE"/>
        </w:rPr>
        <w:t>actions et programmes</w:t>
      </w:r>
      <w:r w:rsidR="008B5224">
        <w:rPr>
          <w:rFonts w:asciiTheme="minorHAnsi" w:hAnsiTheme="minorHAnsi"/>
          <w:color w:val="0F243E" w:themeColor="text2" w:themeShade="80"/>
          <w:sz w:val="22"/>
          <w:szCs w:val="22"/>
          <w:lang w:val="fr-BE"/>
        </w:rPr>
        <w:t xml:space="preserve"> d’accompagnement pour le</w:t>
      </w:r>
      <w:r w:rsidR="00707AE9">
        <w:rPr>
          <w:rFonts w:asciiTheme="minorHAnsi" w:hAnsiTheme="minorHAnsi"/>
          <w:color w:val="0F243E" w:themeColor="text2" w:themeShade="80"/>
          <w:sz w:val="22"/>
          <w:szCs w:val="22"/>
          <w:lang w:val="fr-BE"/>
        </w:rPr>
        <w:t xml:space="preserve"> développement </w:t>
      </w:r>
      <w:r w:rsidR="000839AF">
        <w:rPr>
          <w:rFonts w:asciiTheme="minorHAnsi" w:hAnsiTheme="minorHAnsi"/>
          <w:color w:val="0F243E" w:themeColor="text2" w:themeShade="80"/>
          <w:sz w:val="22"/>
          <w:szCs w:val="22"/>
          <w:lang w:val="fr-BE"/>
        </w:rPr>
        <w:t xml:space="preserve">et la montée en puissance </w:t>
      </w:r>
      <w:r w:rsidR="00707AE9">
        <w:rPr>
          <w:rFonts w:asciiTheme="minorHAnsi" w:hAnsiTheme="minorHAnsi"/>
          <w:color w:val="0F243E" w:themeColor="text2" w:themeShade="80"/>
          <w:sz w:val="22"/>
          <w:szCs w:val="22"/>
          <w:lang w:val="fr-BE"/>
        </w:rPr>
        <w:t>des entreprises et d</w:t>
      </w:r>
      <w:r w:rsidR="00BC512A">
        <w:rPr>
          <w:rFonts w:asciiTheme="minorHAnsi" w:hAnsiTheme="minorHAnsi"/>
          <w:color w:val="0F243E" w:themeColor="text2" w:themeShade="80"/>
          <w:sz w:val="22"/>
          <w:szCs w:val="22"/>
          <w:lang w:val="fr-BE"/>
        </w:rPr>
        <w:t xml:space="preserve">es </w:t>
      </w:r>
      <w:r w:rsidR="00355D5A">
        <w:rPr>
          <w:rFonts w:asciiTheme="minorHAnsi" w:hAnsiTheme="minorHAnsi"/>
          <w:color w:val="0F243E" w:themeColor="text2" w:themeShade="80"/>
          <w:sz w:val="22"/>
          <w:szCs w:val="22"/>
          <w:lang w:val="fr-BE"/>
        </w:rPr>
        <w:t xml:space="preserve">filières </w:t>
      </w:r>
      <w:r w:rsidR="008B5224">
        <w:rPr>
          <w:rFonts w:asciiTheme="minorHAnsi" w:hAnsiTheme="minorHAnsi"/>
          <w:color w:val="0F243E" w:themeColor="text2" w:themeShade="80"/>
          <w:sz w:val="22"/>
          <w:szCs w:val="22"/>
          <w:lang w:val="fr-BE"/>
        </w:rPr>
        <w:t xml:space="preserve">de la </w:t>
      </w:r>
      <w:r w:rsidR="00355D5A">
        <w:rPr>
          <w:rFonts w:asciiTheme="minorHAnsi" w:hAnsiTheme="minorHAnsi"/>
          <w:color w:val="0F243E" w:themeColor="text2" w:themeShade="80"/>
          <w:sz w:val="22"/>
          <w:szCs w:val="22"/>
          <w:lang w:val="fr-BE"/>
        </w:rPr>
        <w:t>« tech »</w:t>
      </w:r>
      <w:r w:rsidR="008B5224">
        <w:rPr>
          <w:rFonts w:asciiTheme="minorHAnsi" w:hAnsiTheme="minorHAnsi"/>
          <w:color w:val="0F243E" w:themeColor="text2" w:themeShade="80"/>
          <w:sz w:val="22"/>
          <w:szCs w:val="22"/>
          <w:lang w:val="fr-BE"/>
        </w:rPr>
        <w:t xml:space="preserve"> tunisienne</w:t>
      </w:r>
      <w:r w:rsidR="00294B60">
        <w:rPr>
          <w:rFonts w:asciiTheme="minorHAnsi" w:hAnsiTheme="minorHAnsi"/>
          <w:color w:val="0F243E" w:themeColor="text2" w:themeShade="80"/>
          <w:sz w:val="22"/>
          <w:szCs w:val="22"/>
          <w:lang w:val="fr-BE"/>
        </w:rPr>
        <w:t xml:space="preserve"> </w:t>
      </w:r>
      <w:r w:rsidR="00355D5A">
        <w:rPr>
          <w:rFonts w:asciiTheme="minorHAnsi" w:hAnsiTheme="minorHAnsi"/>
          <w:color w:val="0F243E" w:themeColor="text2" w:themeShade="80"/>
          <w:sz w:val="22"/>
          <w:szCs w:val="22"/>
          <w:lang w:val="fr-BE"/>
        </w:rPr>
        <w:t xml:space="preserve"> </w:t>
      </w:r>
    </w:p>
    <w:p w14:paraId="6E936915" w14:textId="144559C7" w:rsidR="00646EC8" w:rsidRDefault="00937608" w:rsidP="00646EC8">
      <w:pPr>
        <w:pStyle w:val="Paragraphedeliste"/>
        <w:numPr>
          <w:ilvl w:val="0"/>
          <w:numId w:val="31"/>
        </w:numPr>
        <w:spacing w:after="120" w:line="240" w:lineRule="auto"/>
        <w:jc w:val="both"/>
        <w:rPr>
          <w:rFonts w:asciiTheme="minorHAnsi" w:hAnsiTheme="minorHAnsi"/>
          <w:sz w:val="22"/>
          <w:szCs w:val="22"/>
          <w:lang w:val="fr-BE"/>
        </w:rPr>
      </w:pPr>
      <w:r w:rsidRPr="00937608">
        <w:rPr>
          <w:rFonts w:asciiTheme="minorHAnsi" w:hAnsiTheme="minorHAnsi"/>
          <w:sz w:val="22"/>
          <w:szCs w:val="22"/>
          <w:lang w:val="fr-BE"/>
        </w:rPr>
        <w:t xml:space="preserve">Les programmes d’accompagnement ciblant le développement </w:t>
      </w:r>
      <w:r w:rsidR="00BD65C6">
        <w:rPr>
          <w:rFonts w:asciiTheme="minorHAnsi" w:hAnsiTheme="minorHAnsi"/>
          <w:sz w:val="22"/>
          <w:szCs w:val="22"/>
          <w:lang w:val="fr-BE"/>
        </w:rPr>
        <w:t xml:space="preserve">de startups </w:t>
      </w:r>
      <w:r w:rsidRPr="00937608">
        <w:rPr>
          <w:rFonts w:asciiTheme="minorHAnsi" w:hAnsiTheme="minorHAnsi"/>
          <w:sz w:val="22"/>
          <w:szCs w:val="22"/>
          <w:lang w:val="fr-BE"/>
        </w:rPr>
        <w:t>et l’accélér</w:t>
      </w:r>
      <w:r w:rsidR="0063030C">
        <w:rPr>
          <w:rFonts w:asciiTheme="minorHAnsi" w:hAnsiTheme="minorHAnsi"/>
          <w:sz w:val="22"/>
          <w:szCs w:val="22"/>
          <w:lang w:val="fr-BE"/>
        </w:rPr>
        <w:t>ation des entreprises « tech »</w:t>
      </w:r>
      <w:r w:rsidRPr="00937608">
        <w:rPr>
          <w:rFonts w:asciiTheme="minorHAnsi" w:hAnsiTheme="minorHAnsi"/>
          <w:sz w:val="22"/>
          <w:szCs w:val="22"/>
          <w:lang w:val="fr-BE"/>
        </w:rPr>
        <w:t xml:space="preserve"> </w:t>
      </w:r>
      <w:r w:rsidR="00646EC8">
        <w:rPr>
          <w:rFonts w:asciiTheme="minorHAnsi" w:hAnsiTheme="minorHAnsi"/>
          <w:sz w:val="22"/>
          <w:szCs w:val="22"/>
          <w:lang w:val="fr-BE"/>
        </w:rPr>
        <w:t xml:space="preserve">tunisiennes </w:t>
      </w:r>
      <w:r w:rsidRPr="00937608">
        <w:rPr>
          <w:rFonts w:asciiTheme="minorHAnsi" w:hAnsiTheme="minorHAnsi"/>
          <w:sz w:val="22"/>
          <w:szCs w:val="22"/>
          <w:lang w:val="fr-BE"/>
        </w:rPr>
        <w:t>sont créés ou renforcés</w:t>
      </w:r>
      <w:r w:rsidR="00646EC8">
        <w:rPr>
          <w:rFonts w:asciiTheme="minorHAnsi" w:hAnsiTheme="minorHAnsi"/>
          <w:sz w:val="22"/>
          <w:szCs w:val="22"/>
          <w:lang w:val="fr-BE"/>
        </w:rPr>
        <w:t> ;</w:t>
      </w:r>
    </w:p>
    <w:p w14:paraId="4755A690" w14:textId="16C062EF" w:rsidR="000D4F64" w:rsidRPr="00C8245F" w:rsidRDefault="000D4F64" w:rsidP="00C8245F">
      <w:pPr>
        <w:pStyle w:val="Paragraphedeliste"/>
        <w:numPr>
          <w:ilvl w:val="0"/>
          <w:numId w:val="31"/>
        </w:numPr>
        <w:spacing w:after="120" w:line="240" w:lineRule="auto"/>
        <w:jc w:val="both"/>
        <w:rPr>
          <w:rFonts w:asciiTheme="minorHAnsi" w:hAnsiTheme="minorHAnsi"/>
          <w:sz w:val="22"/>
          <w:szCs w:val="22"/>
          <w:lang w:val="fr-BE"/>
        </w:rPr>
      </w:pPr>
      <w:r>
        <w:rPr>
          <w:rFonts w:asciiTheme="minorHAnsi" w:hAnsiTheme="minorHAnsi"/>
          <w:sz w:val="22"/>
          <w:szCs w:val="22"/>
          <w:lang w:val="fr-BE"/>
        </w:rPr>
        <w:t xml:space="preserve">Les filières prometteuses de la « tech » tunisienne sont </w:t>
      </w:r>
      <w:r w:rsidR="000839AF">
        <w:rPr>
          <w:rFonts w:asciiTheme="minorHAnsi" w:hAnsiTheme="minorHAnsi"/>
          <w:sz w:val="22"/>
          <w:szCs w:val="22"/>
          <w:lang w:val="fr-BE"/>
        </w:rPr>
        <w:t xml:space="preserve">appuyées et </w:t>
      </w:r>
      <w:r>
        <w:rPr>
          <w:rFonts w:asciiTheme="minorHAnsi" w:hAnsiTheme="minorHAnsi"/>
          <w:sz w:val="22"/>
          <w:szCs w:val="22"/>
          <w:lang w:val="fr-BE"/>
        </w:rPr>
        <w:t xml:space="preserve">valorisées </w:t>
      </w:r>
      <w:r w:rsidR="00C8245F">
        <w:rPr>
          <w:rFonts w:asciiTheme="minorHAnsi" w:hAnsiTheme="minorHAnsi"/>
          <w:sz w:val="22"/>
          <w:szCs w:val="22"/>
          <w:lang w:val="fr-BE"/>
        </w:rPr>
        <w:t>(IT, e</w:t>
      </w:r>
      <w:r w:rsidR="00725345">
        <w:rPr>
          <w:rFonts w:asciiTheme="minorHAnsi" w:hAnsiTheme="minorHAnsi"/>
          <w:sz w:val="22"/>
          <w:szCs w:val="22"/>
          <w:lang w:val="fr-BE"/>
        </w:rPr>
        <w:t>-</w:t>
      </w:r>
      <w:r w:rsidR="00C8245F">
        <w:rPr>
          <w:rFonts w:asciiTheme="minorHAnsi" w:hAnsiTheme="minorHAnsi"/>
          <w:sz w:val="22"/>
          <w:szCs w:val="22"/>
          <w:lang w:val="fr-BE"/>
        </w:rPr>
        <w:t>commerce, fintech, healthtech, agritech, ICC</w:t>
      </w:r>
      <w:r w:rsidR="00725345">
        <w:rPr>
          <w:rFonts w:asciiTheme="minorHAnsi" w:hAnsiTheme="minorHAnsi"/>
          <w:sz w:val="22"/>
          <w:szCs w:val="22"/>
          <w:lang w:val="fr-BE"/>
        </w:rPr>
        <w:t xml:space="preserve"> etc.</w:t>
      </w:r>
      <w:r w:rsidR="00C8245F">
        <w:rPr>
          <w:rFonts w:asciiTheme="minorHAnsi" w:hAnsiTheme="minorHAnsi"/>
          <w:sz w:val="22"/>
          <w:szCs w:val="22"/>
          <w:lang w:val="fr-BE"/>
        </w:rPr>
        <w:t>)</w:t>
      </w:r>
      <w:r w:rsidR="0063030C">
        <w:rPr>
          <w:rFonts w:asciiTheme="minorHAnsi" w:hAnsiTheme="minorHAnsi"/>
          <w:sz w:val="22"/>
          <w:szCs w:val="22"/>
          <w:lang w:val="fr-BE"/>
        </w:rPr>
        <w:t>, des programmes spécialisés sont développés</w:t>
      </w:r>
      <w:r w:rsidR="00C8245F">
        <w:rPr>
          <w:rFonts w:asciiTheme="minorHAnsi" w:hAnsiTheme="minorHAnsi"/>
          <w:sz w:val="22"/>
          <w:szCs w:val="22"/>
          <w:lang w:val="fr-BE"/>
        </w:rPr>
        <w:t> ;</w:t>
      </w:r>
    </w:p>
    <w:p w14:paraId="2B8C364C" w14:textId="00BAEF3C" w:rsidR="005727AF" w:rsidRPr="00937608" w:rsidRDefault="00707AE9" w:rsidP="00AE3A26">
      <w:pPr>
        <w:pStyle w:val="Paragraphedeliste"/>
        <w:numPr>
          <w:ilvl w:val="0"/>
          <w:numId w:val="31"/>
        </w:numPr>
        <w:spacing w:after="120" w:line="240" w:lineRule="auto"/>
        <w:jc w:val="both"/>
        <w:rPr>
          <w:rFonts w:asciiTheme="minorHAnsi" w:hAnsiTheme="minorHAnsi"/>
          <w:sz w:val="22"/>
          <w:szCs w:val="22"/>
          <w:lang w:val="fr-BE"/>
        </w:rPr>
      </w:pPr>
      <w:r>
        <w:rPr>
          <w:rFonts w:asciiTheme="minorHAnsi" w:hAnsiTheme="minorHAnsi"/>
          <w:sz w:val="22"/>
          <w:szCs w:val="22"/>
          <w:lang w:val="fr-BE"/>
        </w:rPr>
        <w:t>L</w:t>
      </w:r>
      <w:r w:rsidR="00646EC8">
        <w:rPr>
          <w:rFonts w:asciiTheme="minorHAnsi" w:hAnsiTheme="minorHAnsi"/>
          <w:sz w:val="22"/>
          <w:szCs w:val="22"/>
          <w:lang w:val="fr-BE"/>
        </w:rPr>
        <w:t>e développement d’entreprises et de startups travaillant sur des</w:t>
      </w:r>
      <w:r>
        <w:rPr>
          <w:rFonts w:asciiTheme="minorHAnsi" w:hAnsiTheme="minorHAnsi"/>
          <w:sz w:val="22"/>
          <w:szCs w:val="22"/>
          <w:lang w:val="fr-BE"/>
        </w:rPr>
        <w:t xml:space="preserve"> solutions basées sur l’u</w:t>
      </w:r>
      <w:r w:rsidR="00AE3A26">
        <w:rPr>
          <w:rFonts w:asciiTheme="minorHAnsi" w:hAnsiTheme="minorHAnsi"/>
          <w:sz w:val="22"/>
          <w:szCs w:val="22"/>
          <w:lang w:val="fr-BE"/>
        </w:rPr>
        <w:t>tilisation des nouvelles technologies</w:t>
      </w:r>
      <w:r w:rsidR="00646EC8">
        <w:rPr>
          <w:rFonts w:asciiTheme="minorHAnsi" w:hAnsiTheme="minorHAnsi"/>
          <w:sz w:val="22"/>
          <w:szCs w:val="22"/>
          <w:lang w:val="fr-BE"/>
        </w:rPr>
        <w:t xml:space="preserve"> est favorisé (deeptech, intelligence artificielle, blockchain etc.)</w:t>
      </w:r>
      <w:r w:rsidR="00C8245F">
        <w:rPr>
          <w:rFonts w:asciiTheme="minorHAnsi" w:hAnsiTheme="minorHAnsi"/>
          <w:sz w:val="22"/>
          <w:szCs w:val="22"/>
          <w:lang w:val="fr-BE"/>
        </w:rPr>
        <w:t> ;</w:t>
      </w:r>
    </w:p>
    <w:p w14:paraId="5A6B0FBE" w14:textId="4D5B6A4C" w:rsidR="008C523E" w:rsidRPr="00937608" w:rsidRDefault="00646EC8" w:rsidP="00AE3A26">
      <w:pPr>
        <w:pStyle w:val="Paragraphedeliste"/>
        <w:numPr>
          <w:ilvl w:val="0"/>
          <w:numId w:val="31"/>
        </w:numPr>
        <w:spacing w:after="120" w:line="240" w:lineRule="auto"/>
        <w:jc w:val="both"/>
        <w:rPr>
          <w:rFonts w:asciiTheme="minorHAnsi" w:hAnsiTheme="minorHAnsi"/>
          <w:sz w:val="22"/>
          <w:szCs w:val="22"/>
          <w:lang w:val="fr-BE"/>
        </w:rPr>
      </w:pPr>
      <w:r>
        <w:rPr>
          <w:rFonts w:asciiTheme="minorHAnsi" w:hAnsiTheme="minorHAnsi"/>
          <w:sz w:val="22"/>
          <w:szCs w:val="22"/>
          <w:lang w:val="fr-BE"/>
        </w:rPr>
        <w:t>Les connexions entre les startups et les grands g</w:t>
      </w:r>
      <w:r w:rsidR="0044605C">
        <w:rPr>
          <w:rFonts w:asciiTheme="minorHAnsi" w:hAnsiTheme="minorHAnsi"/>
          <w:sz w:val="22"/>
          <w:szCs w:val="22"/>
          <w:lang w:val="fr-BE"/>
        </w:rPr>
        <w:t>roupes</w:t>
      </w:r>
      <w:r w:rsidR="00146224">
        <w:rPr>
          <w:rFonts w:asciiTheme="minorHAnsi" w:hAnsiTheme="minorHAnsi"/>
          <w:sz w:val="22"/>
          <w:szCs w:val="22"/>
          <w:lang w:val="fr-BE"/>
        </w:rPr>
        <w:t xml:space="preserve"> autour du développement de solutions innovantes se développent ;</w:t>
      </w:r>
    </w:p>
    <w:p w14:paraId="1C0A8009" w14:textId="5AD263BC" w:rsidR="00272683" w:rsidRDefault="00272683" w:rsidP="00AE3A26">
      <w:pPr>
        <w:pStyle w:val="Paragraphedeliste"/>
        <w:numPr>
          <w:ilvl w:val="0"/>
          <w:numId w:val="31"/>
        </w:numPr>
        <w:spacing w:after="120" w:line="240" w:lineRule="auto"/>
        <w:jc w:val="both"/>
        <w:rPr>
          <w:rFonts w:asciiTheme="minorHAnsi" w:hAnsiTheme="minorHAnsi"/>
          <w:sz w:val="22"/>
          <w:szCs w:val="22"/>
          <w:lang w:val="fr-BE"/>
        </w:rPr>
      </w:pPr>
      <w:r>
        <w:rPr>
          <w:rFonts w:asciiTheme="minorHAnsi" w:hAnsiTheme="minorHAnsi"/>
          <w:sz w:val="22"/>
          <w:szCs w:val="22"/>
          <w:lang w:val="fr-BE"/>
        </w:rPr>
        <w:t>Le financement des entreprises de la « tech » tunisienne</w:t>
      </w:r>
      <w:r w:rsidR="00F830D5">
        <w:rPr>
          <w:rFonts w:asciiTheme="minorHAnsi" w:hAnsiTheme="minorHAnsi"/>
          <w:sz w:val="22"/>
          <w:szCs w:val="22"/>
          <w:lang w:val="fr-BE"/>
        </w:rPr>
        <w:t xml:space="preserve"> est facilité. </w:t>
      </w:r>
    </w:p>
    <w:p w14:paraId="7B23F1C7" w14:textId="3DFCAC4E" w:rsidR="005727AF" w:rsidRDefault="005727AF" w:rsidP="005727AF">
      <w:pPr>
        <w:spacing w:after="120" w:line="240" w:lineRule="auto"/>
        <w:jc w:val="both"/>
        <w:rPr>
          <w:rFonts w:asciiTheme="minorHAnsi" w:hAnsiTheme="minorHAnsi"/>
          <w:sz w:val="22"/>
          <w:szCs w:val="22"/>
          <w:lang w:val="fr-BE"/>
        </w:rPr>
      </w:pPr>
      <w:r>
        <w:rPr>
          <w:rFonts w:asciiTheme="minorHAnsi" w:hAnsiTheme="minorHAnsi"/>
          <w:b/>
          <w:color w:val="1F497D" w:themeColor="text2"/>
          <w:sz w:val="22"/>
          <w:szCs w:val="22"/>
          <w:u w:val="single"/>
          <w:lang w:val="fr-BE"/>
        </w:rPr>
        <w:t>Objectif 2</w:t>
      </w:r>
      <w:r w:rsidRPr="009963C3">
        <w:rPr>
          <w:rFonts w:asciiTheme="minorHAnsi" w:hAnsiTheme="minorHAnsi"/>
          <w:b/>
          <w:color w:val="1F497D" w:themeColor="text2"/>
          <w:sz w:val="22"/>
          <w:szCs w:val="22"/>
          <w:u w:val="single"/>
          <w:lang w:val="fr-BE"/>
        </w:rPr>
        <w:t> :</w:t>
      </w:r>
      <w:r>
        <w:rPr>
          <w:rFonts w:asciiTheme="minorHAnsi" w:hAnsiTheme="minorHAnsi"/>
          <w:sz w:val="22"/>
          <w:szCs w:val="22"/>
          <w:lang w:val="fr-BE"/>
        </w:rPr>
        <w:t xml:space="preserve"> </w:t>
      </w:r>
      <w:r w:rsidRPr="002D19CE">
        <w:rPr>
          <w:rFonts w:asciiTheme="minorHAnsi" w:hAnsiTheme="minorHAnsi"/>
          <w:color w:val="0F243E" w:themeColor="text2" w:themeShade="80"/>
          <w:sz w:val="22"/>
          <w:szCs w:val="22"/>
          <w:lang w:val="fr-BE"/>
        </w:rPr>
        <w:t>Renforcement des partenariats et des connexions entre les écosystèmes</w:t>
      </w:r>
      <w:r w:rsidR="00707AE9">
        <w:rPr>
          <w:rFonts w:asciiTheme="minorHAnsi" w:hAnsiTheme="minorHAnsi"/>
          <w:color w:val="0F243E" w:themeColor="text2" w:themeShade="80"/>
          <w:sz w:val="22"/>
          <w:szCs w:val="22"/>
          <w:lang w:val="fr-BE"/>
        </w:rPr>
        <w:t xml:space="preserve"> de l’entrepreneuriat innovant</w:t>
      </w:r>
      <w:r w:rsidRPr="002D19CE">
        <w:rPr>
          <w:rFonts w:asciiTheme="minorHAnsi" w:hAnsiTheme="minorHAnsi"/>
          <w:color w:val="0F243E" w:themeColor="text2" w:themeShade="80"/>
          <w:sz w:val="22"/>
          <w:szCs w:val="22"/>
          <w:lang w:val="fr-BE"/>
        </w:rPr>
        <w:t xml:space="preserve"> tunisiens et internationaux</w:t>
      </w:r>
    </w:p>
    <w:p w14:paraId="2CFF4FB0" w14:textId="5932AE85" w:rsidR="005727AF" w:rsidRDefault="005727AF" w:rsidP="005727AF">
      <w:pPr>
        <w:pStyle w:val="Paragraphedeliste"/>
        <w:numPr>
          <w:ilvl w:val="0"/>
          <w:numId w:val="31"/>
        </w:numPr>
        <w:spacing w:after="120" w:line="240" w:lineRule="auto"/>
        <w:jc w:val="both"/>
        <w:rPr>
          <w:rFonts w:asciiTheme="minorHAnsi" w:hAnsiTheme="minorHAnsi"/>
          <w:sz w:val="22"/>
          <w:szCs w:val="22"/>
          <w:lang w:val="fr-BE"/>
        </w:rPr>
      </w:pPr>
      <w:r>
        <w:rPr>
          <w:rFonts w:asciiTheme="minorHAnsi" w:hAnsiTheme="minorHAnsi"/>
          <w:sz w:val="22"/>
          <w:szCs w:val="22"/>
          <w:lang w:val="fr-BE"/>
        </w:rPr>
        <w:t>Les partenariats et les connexions entre les écosystèmes tunisiens et les écosystèmes européens, méditerra</w:t>
      </w:r>
      <w:r w:rsidR="00304117">
        <w:rPr>
          <w:rFonts w:asciiTheme="minorHAnsi" w:hAnsiTheme="minorHAnsi"/>
          <w:sz w:val="22"/>
          <w:szCs w:val="22"/>
          <w:lang w:val="fr-BE"/>
        </w:rPr>
        <w:t>née</w:t>
      </w:r>
      <w:r w:rsidR="009808AF">
        <w:rPr>
          <w:rFonts w:asciiTheme="minorHAnsi" w:hAnsiTheme="minorHAnsi"/>
          <w:sz w:val="22"/>
          <w:szCs w:val="22"/>
          <w:lang w:val="fr-BE"/>
        </w:rPr>
        <w:t>n</w:t>
      </w:r>
      <w:r w:rsidR="00304117">
        <w:rPr>
          <w:rFonts w:asciiTheme="minorHAnsi" w:hAnsiTheme="minorHAnsi"/>
          <w:sz w:val="22"/>
          <w:szCs w:val="22"/>
          <w:lang w:val="fr-BE"/>
        </w:rPr>
        <w:t>s et africains se renforcent ;</w:t>
      </w:r>
    </w:p>
    <w:p w14:paraId="3A871E2F" w14:textId="2645F033" w:rsidR="00304117" w:rsidRDefault="00304117" w:rsidP="005727AF">
      <w:pPr>
        <w:pStyle w:val="Paragraphedeliste"/>
        <w:numPr>
          <w:ilvl w:val="0"/>
          <w:numId w:val="31"/>
        </w:numPr>
        <w:spacing w:after="120" w:line="240" w:lineRule="auto"/>
        <w:jc w:val="both"/>
        <w:rPr>
          <w:rFonts w:asciiTheme="minorHAnsi" w:hAnsiTheme="minorHAnsi"/>
          <w:sz w:val="22"/>
          <w:szCs w:val="22"/>
          <w:lang w:val="fr-BE"/>
        </w:rPr>
      </w:pPr>
      <w:r>
        <w:rPr>
          <w:rFonts w:asciiTheme="minorHAnsi" w:hAnsiTheme="minorHAnsi"/>
          <w:sz w:val="22"/>
          <w:szCs w:val="22"/>
          <w:lang w:val="fr-BE"/>
        </w:rPr>
        <w:t>L’intégration régionale de l’écosystème tunisien est accrue ;</w:t>
      </w:r>
    </w:p>
    <w:p w14:paraId="59A0D818" w14:textId="781B9A59" w:rsidR="005727AF" w:rsidRDefault="005727AF" w:rsidP="005727AF">
      <w:pPr>
        <w:pStyle w:val="Paragraphedeliste"/>
        <w:numPr>
          <w:ilvl w:val="0"/>
          <w:numId w:val="31"/>
        </w:numPr>
        <w:spacing w:after="120" w:line="240" w:lineRule="auto"/>
        <w:jc w:val="both"/>
        <w:rPr>
          <w:rFonts w:asciiTheme="minorHAnsi" w:hAnsiTheme="minorHAnsi"/>
          <w:sz w:val="22"/>
          <w:szCs w:val="22"/>
          <w:lang w:val="fr-BE"/>
        </w:rPr>
      </w:pPr>
      <w:r>
        <w:rPr>
          <w:rFonts w:asciiTheme="minorHAnsi" w:hAnsiTheme="minorHAnsi"/>
          <w:sz w:val="22"/>
          <w:szCs w:val="22"/>
          <w:lang w:val="fr-BE"/>
        </w:rPr>
        <w:t>Les startups</w:t>
      </w:r>
      <w:r w:rsidR="00725345">
        <w:rPr>
          <w:rFonts w:asciiTheme="minorHAnsi" w:hAnsiTheme="minorHAnsi"/>
          <w:sz w:val="22"/>
          <w:szCs w:val="22"/>
          <w:lang w:val="fr-BE"/>
        </w:rPr>
        <w:t xml:space="preserve"> et entreprises « tech »</w:t>
      </w:r>
      <w:r>
        <w:rPr>
          <w:rFonts w:asciiTheme="minorHAnsi" w:hAnsiTheme="minorHAnsi"/>
          <w:sz w:val="22"/>
          <w:szCs w:val="22"/>
          <w:lang w:val="fr-BE"/>
        </w:rPr>
        <w:t xml:space="preserve"> tunisiennes sont valorisées auprès des acteurs du financement internationaux (diaspora, fonds d’investissement, business ang</w:t>
      </w:r>
      <w:r w:rsidR="001D1EC0">
        <w:rPr>
          <w:rFonts w:asciiTheme="minorHAnsi" w:hAnsiTheme="minorHAnsi"/>
          <w:sz w:val="22"/>
          <w:szCs w:val="22"/>
          <w:lang w:val="fr-BE"/>
        </w:rPr>
        <w:t>els etc.) et les connexions avec</w:t>
      </w:r>
      <w:r>
        <w:rPr>
          <w:rFonts w:asciiTheme="minorHAnsi" w:hAnsiTheme="minorHAnsi"/>
          <w:sz w:val="22"/>
          <w:szCs w:val="22"/>
          <w:lang w:val="fr-BE"/>
        </w:rPr>
        <w:t xml:space="preserve"> </w:t>
      </w:r>
      <w:r w:rsidR="001D1EC0">
        <w:rPr>
          <w:rFonts w:asciiTheme="minorHAnsi" w:hAnsiTheme="minorHAnsi"/>
          <w:sz w:val="22"/>
          <w:szCs w:val="22"/>
          <w:lang w:val="fr-BE"/>
        </w:rPr>
        <w:t>les investisseurs</w:t>
      </w:r>
      <w:r w:rsidR="00725345">
        <w:rPr>
          <w:rFonts w:asciiTheme="minorHAnsi" w:hAnsiTheme="minorHAnsi"/>
          <w:sz w:val="22"/>
          <w:szCs w:val="22"/>
          <w:lang w:val="fr-BE"/>
        </w:rPr>
        <w:t xml:space="preserve"> se développe</w:t>
      </w:r>
      <w:r w:rsidR="001D1EC0">
        <w:rPr>
          <w:rFonts w:asciiTheme="minorHAnsi" w:hAnsiTheme="minorHAnsi"/>
          <w:sz w:val="22"/>
          <w:szCs w:val="22"/>
          <w:lang w:val="fr-BE"/>
        </w:rPr>
        <w:t xml:space="preserve">nt et les levées de fonds </w:t>
      </w:r>
      <w:r w:rsidR="00596909">
        <w:rPr>
          <w:rFonts w:asciiTheme="minorHAnsi" w:hAnsiTheme="minorHAnsi"/>
          <w:sz w:val="22"/>
          <w:szCs w:val="22"/>
          <w:lang w:val="fr-BE"/>
        </w:rPr>
        <w:t xml:space="preserve">internationales </w:t>
      </w:r>
      <w:r w:rsidR="00725345">
        <w:rPr>
          <w:rFonts w:asciiTheme="minorHAnsi" w:hAnsiTheme="minorHAnsi"/>
          <w:sz w:val="22"/>
          <w:szCs w:val="22"/>
          <w:lang w:val="fr-BE"/>
        </w:rPr>
        <w:t>croissent</w:t>
      </w:r>
      <w:r w:rsidR="001D1EC0">
        <w:rPr>
          <w:rFonts w:asciiTheme="minorHAnsi" w:hAnsiTheme="minorHAnsi"/>
          <w:sz w:val="22"/>
          <w:szCs w:val="22"/>
          <w:lang w:val="fr-BE"/>
        </w:rPr>
        <w:t> ;</w:t>
      </w:r>
    </w:p>
    <w:p w14:paraId="1C90AA1E" w14:textId="7E91EC46" w:rsidR="005727AF" w:rsidRPr="005727AF" w:rsidRDefault="005727AF" w:rsidP="003F61D7">
      <w:pPr>
        <w:pStyle w:val="Paragraphedeliste"/>
        <w:numPr>
          <w:ilvl w:val="0"/>
          <w:numId w:val="31"/>
        </w:numPr>
        <w:spacing w:after="120" w:line="240" w:lineRule="auto"/>
        <w:jc w:val="both"/>
        <w:rPr>
          <w:rFonts w:asciiTheme="minorHAnsi" w:hAnsiTheme="minorHAnsi"/>
          <w:sz w:val="22"/>
          <w:szCs w:val="22"/>
          <w:lang w:val="fr-BE"/>
        </w:rPr>
      </w:pPr>
      <w:r>
        <w:rPr>
          <w:rFonts w:asciiTheme="minorHAnsi" w:hAnsiTheme="minorHAnsi"/>
          <w:sz w:val="22"/>
          <w:szCs w:val="22"/>
          <w:lang w:val="fr-BE"/>
        </w:rPr>
        <w:t>L’écosystème tunisien est valorisé sur la scène internationale et renforce son attractivité.</w:t>
      </w:r>
    </w:p>
    <w:p w14:paraId="4114221E" w14:textId="77777777" w:rsidR="003F61D7" w:rsidRDefault="003F61D7" w:rsidP="00B725B3">
      <w:pPr>
        <w:spacing w:after="120" w:line="240" w:lineRule="auto"/>
        <w:jc w:val="both"/>
        <w:rPr>
          <w:rFonts w:asciiTheme="minorHAnsi" w:hAnsiTheme="minorHAnsi"/>
          <w:sz w:val="22"/>
          <w:szCs w:val="22"/>
          <w:lang w:val="fr-BE"/>
        </w:rPr>
      </w:pPr>
    </w:p>
    <w:p w14:paraId="3C6DB2F6" w14:textId="77777777" w:rsidR="00E8150A" w:rsidRPr="000B5692" w:rsidRDefault="00E8150A" w:rsidP="00686F7A">
      <w:pPr>
        <w:pStyle w:val="Titre2"/>
        <w:keepLines/>
        <w:widowControl/>
        <w:numPr>
          <w:ilvl w:val="1"/>
          <w:numId w:val="20"/>
        </w:numPr>
        <w:tabs>
          <w:tab w:val="left" w:pos="567"/>
        </w:tabs>
        <w:spacing w:before="240" w:after="120" w:line="240" w:lineRule="auto"/>
        <w:ind w:left="567" w:hanging="567"/>
        <w:jc w:val="both"/>
        <w:rPr>
          <w:rFonts w:asciiTheme="minorHAnsi" w:hAnsiTheme="minorHAnsi"/>
          <w:sz w:val="22"/>
          <w:szCs w:val="22"/>
        </w:rPr>
      </w:pPr>
      <w:bookmarkStart w:id="47" w:name="_Toc46658715"/>
      <w:r w:rsidRPr="000B5692">
        <w:rPr>
          <w:rFonts w:asciiTheme="minorHAnsi" w:hAnsiTheme="minorHAnsi"/>
          <w:sz w:val="22"/>
          <w:szCs w:val="22"/>
        </w:rPr>
        <w:t xml:space="preserve">Montant de l’enveloppe financière mise à disposition par </w:t>
      </w:r>
      <w:r w:rsidR="0031759E">
        <w:rPr>
          <w:rFonts w:asciiTheme="minorHAnsi" w:hAnsiTheme="minorHAnsi"/>
          <w:sz w:val="22"/>
          <w:szCs w:val="22"/>
        </w:rPr>
        <w:t>Expertise France</w:t>
      </w:r>
      <w:bookmarkEnd w:id="47"/>
    </w:p>
    <w:p w14:paraId="57776DF1" w14:textId="77777777" w:rsidR="00E8150A" w:rsidRPr="0021659B" w:rsidRDefault="00E8150A" w:rsidP="000B5692">
      <w:pPr>
        <w:spacing w:after="120" w:line="240" w:lineRule="auto"/>
        <w:jc w:val="both"/>
        <w:rPr>
          <w:rFonts w:asciiTheme="minorHAnsi" w:hAnsiTheme="minorHAnsi"/>
          <w:sz w:val="22"/>
          <w:szCs w:val="22"/>
          <w:lang w:val="fr-BE"/>
        </w:rPr>
      </w:pPr>
      <w:r w:rsidRPr="0021659B">
        <w:rPr>
          <w:rFonts w:asciiTheme="minorHAnsi" w:hAnsiTheme="minorHAnsi"/>
          <w:sz w:val="22"/>
          <w:szCs w:val="22"/>
          <w:lang w:val="fr-BE"/>
        </w:rPr>
        <w:t xml:space="preserve">Le montant indicatif global mis à disposition au titre du présent appel à propositions s'élève </w:t>
      </w:r>
      <w:r w:rsidRPr="001D71D4">
        <w:rPr>
          <w:rFonts w:asciiTheme="minorHAnsi" w:hAnsiTheme="minorHAnsi"/>
          <w:sz w:val="22"/>
          <w:szCs w:val="22"/>
          <w:lang w:val="fr-BE"/>
        </w:rPr>
        <w:t xml:space="preserve">à </w:t>
      </w:r>
      <w:r w:rsidR="003F61D7" w:rsidRPr="001D71D4">
        <w:rPr>
          <w:rFonts w:asciiTheme="minorHAnsi" w:hAnsiTheme="minorHAnsi"/>
          <w:sz w:val="22"/>
          <w:szCs w:val="22"/>
          <w:lang w:val="fr-BE"/>
        </w:rPr>
        <w:t>1 000 000</w:t>
      </w:r>
      <w:r w:rsidRPr="00771BD2">
        <w:rPr>
          <w:rFonts w:asciiTheme="minorHAnsi" w:hAnsiTheme="minorHAnsi"/>
          <w:sz w:val="22"/>
          <w:szCs w:val="22"/>
          <w:lang w:val="fr-BE"/>
        </w:rPr>
        <w:t> </w:t>
      </w:r>
      <w:r w:rsidRPr="000B5692">
        <w:rPr>
          <w:rFonts w:asciiTheme="minorHAnsi" w:hAnsiTheme="minorHAnsi"/>
          <w:sz w:val="22"/>
          <w:szCs w:val="22"/>
        </w:rPr>
        <w:t>EUR</w:t>
      </w:r>
      <w:r w:rsidRPr="0021659B">
        <w:rPr>
          <w:rFonts w:asciiTheme="minorHAnsi" w:hAnsiTheme="minorHAnsi"/>
          <w:sz w:val="22"/>
          <w:szCs w:val="22"/>
          <w:lang w:val="fr-BE"/>
        </w:rPr>
        <w:t xml:space="preserve">. </w:t>
      </w:r>
      <w:r w:rsidR="0031759E">
        <w:rPr>
          <w:rFonts w:asciiTheme="minorHAnsi" w:hAnsiTheme="minorHAnsi"/>
          <w:sz w:val="22"/>
          <w:szCs w:val="22"/>
          <w:lang w:val="fr-BE"/>
        </w:rPr>
        <w:t>Expertise France</w:t>
      </w:r>
      <w:r w:rsidRPr="0021659B">
        <w:rPr>
          <w:rFonts w:asciiTheme="minorHAnsi" w:hAnsiTheme="minorHAnsi"/>
          <w:sz w:val="22"/>
          <w:szCs w:val="22"/>
          <w:lang w:val="fr-BE"/>
        </w:rPr>
        <w:t xml:space="preserve"> se réserve la possibilité de ne pas attribuer tous les fonds disponibles.</w:t>
      </w:r>
    </w:p>
    <w:p w14:paraId="1ACFCC1C" w14:textId="77777777" w:rsidR="00E8150A" w:rsidRPr="000B5692" w:rsidRDefault="00E8150A" w:rsidP="000B5692">
      <w:pPr>
        <w:spacing w:after="120" w:line="240" w:lineRule="auto"/>
        <w:jc w:val="both"/>
        <w:rPr>
          <w:rFonts w:asciiTheme="minorHAnsi" w:hAnsiTheme="minorHAnsi"/>
          <w:b/>
          <w:sz w:val="22"/>
          <w:szCs w:val="22"/>
          <w:lang w:val="fr-BE"/>
        </w:rPr>
      </w:pPr>
      <w:r w:rsidRPr="000B5692">
        <w:rPr>
          <w:rFonts w:asciiTheme="minorHAnsi" w:hAnsiTheme="minorHAnsi"/>
          <w:b/>
          <w:sz w:val="22"/>
          <w:szCs w:val="22"/>
          <w:lang w:val="fr-BE"/>
        </w:rPr>
        <w:t xml:space="preserve">Montant des subventions </w:t>
      </w:r>
    </w:p>
    <w:p w14:paraId="30D602D9" w14:textId="77777777" w:rsidR="00E8150A" w:rsidRPr="00A510D8" w:rsidRDefault="00E8150A" w:rsidP="000B5692">
      <w:pPr>
        <w:spacing w:after="120" w:line="240" w:lineRule="auto"/>
        <w:jc w:val="both"/>
        <w:rPr>
          <w:rFonts w:asciiTheme="minorHAnsi" w:hAnsiTheme="minorHAnsi"/>
          <w:sz w:val="22"/>
          <w:szCs w:val="22"/>
          <w:lang w:val="fr-BE"/>
        </w:rPr>
      </w:pPr>
      <w:r w:rsidRPr="00A510D8">
        <w:rPr>
          <w:rFonts w:asciiTheme="minorHAnsi" w:hAnsiTheme="minorHAnsi"/>
          <w:sz w:val="22"/>
          <w:szCs w:val="22"/>
          <w:lang w:val="fr-BE"/>
        </w:rPr>
        <w:t xml:space="preserve">Toute demande de subvention dans le cadre du présent appel à propositions doit être comprise entre les montants </w:t>
      </w:r>
      <w:r w:rsidR="003F61D7" w:rsidRPr="00A510D8">
        <w:rPr>
          <w:rFonts w:asciiTheme="minorHAnsi" w:hAnsiTheme="minorHAnsi"/>
          <w:sz w:val="22"/>
          <w:szCs w:val="22"/>
          <w:lang w:val="fr-BE"/>
        </w:rPr>
        <w:t>minimum et</w:t>
      </w:r>
      <w:r w:rsidRPr="00A510D8">
        <w:rPr>
          <w:rFonts w:asciiTheme="minorHAnsi" w:hAnsiTheme="minorHAnsi"/>
          <w:sz w:val="22"/>
          <w:szCs w:val="22"/>
          <w:lang w:val="fr-BE"/>
        </w:rPr>
        <w:t xml:space="preserve"> maximum </w:t>
      </w:r>
      <w:r w:rsidR="003F61D7" w:rsidRPr="00A510D8">
        <w:rPr>
          <w:rFonts w:asciiTheme="minorHAnsi" w:hAnsiTheme="minorHAnsi"/>
          <w:sz w:val="22"/>
          <w:szCs w:val="22"/>
          <w:lang w:val="fr-BE"/>
        </w:rPr>
        <w:t>suivants :</w:t>
      </w:r>
    </w:p>
    <w:p w14:paraId="1D380CE9" w14:textId="174059AD" w:rsidR="00E8150A" w:rsidRPr="00A510D8" w:rsidRDefault="00E8150A" w:rsidP="00686F7A">
      <w:pPr>
        <w:pStyle w:val="Listepuces"/>
        <w:rPr>
          <w:rFonts w:asciiTheme="minorHAnsi" w:hAnsiTheme="minorHAnsi"/>
          <w:szCs w:val="22"/>
        </w:rPr>
      </w:pPr>
      <w:r w:rsidRPr="00A510D8">
        <w:rPr>
          <w:rFonts w:asciiTheme="minorHAnsi" w:hAnsiTheme="minorHAnsi"/>
          <w:szCs w:val="22"/>
        </w:rPr>
        <w:t xml:space="preserve">montant </w:t>
      </w:r>
      <w:r w:rsidR="00FB2BE1" w:rsidRPr="00A510D8">
        <w:rPr>
          <w:rFonts w:asciiTheme="minorHAnsi" w:hAnsiTheme="minorHAnsi"/>
          <w:szCs w:val="22"/>
        </w:rPr>
        <w:t>minimum :</w:t>
      </w:r>
      <w:r w:rsidRPr="00A510D8">
        <w:rPr>
          <w:rFonts w:asciiTheme="minorHAnsi" w:hAnsiTheme="minorHAnsi"/>
          <w:szCs w:val="22"/>
        </w:rPr>
        <w:t xml:space="preserve"> </w:t>
      </w:r>
      <w:r w:rsidR="00FB2BE1" w:rsidRPr="00A510D8">
        <w:rPr>
          <w:rFonts w:asciiTheme="minorHAnsi" w:hAnsiTheme="minorHAnsi"/>
          <w:szCs w:val="22"/>
        </w:rPr>
        <w:t>75 000</w:t>
      </w:r>
      <w:r w:rsidRPr="00A510D8">
        <w:rPr>
          <w:rFonts w:asciiTheme="minorHAnsi" w:hAnsiTheme="minorHAnsi"/>
          <w:szCs w:val="22"/>
        </w:rPr>
        <w:t xml:space="preserve"> </w:t>
      </w:r>
      <w:r w:rsidR="003F61D7" w:rsidRPr="00A510D8">
        <w:rPr>
          <w:rFonts w:asciiTheme="minorHAnsi" w:hAnsiTheme="minorHAnsi"/>
          <w:szCs w:val="22"/>
        </w:rPr>
        <w:t>EUR</w:t>
      </w:r>
      <w:r w:rsidR="001108B2" w:rsidRPr="00A510D8">
        <w:rPr>
          <w:rFonts w:asciiTheme="minorHAnsi" w:hAnsiTheme="minorHAnsi"/>
          <w:szCs w:val="22"/>
        </w:rPr>
        <w:t xml:space="preserve"> </w:t>
      </w:r>
    </w:p>
    <w:p w14:paraId="0A540477" w14:textId="77777777" w:rsidR="00E8150A" w:rsidRPr="00A510D8" w:rsidRDefault="00E8150A">
      <w:pPr>
        <w:pStyle w:val="Listepuces"/>
        <w:rPr>
          <w:rFonts w:asciiTheme="minorHAnsi" w:hAnsiTheme="minorHAnsi"/>
          <w:szCs w:val="22"/>
        </w:rPr>
      </w:pPr>
      <w:r w:rsidRPr="00A510D8">
        <w:rPr>
          <w:rFonts w:asciiTheme="minorHAnsi" w:hAnsiTheme="minorHAnsi"/>
          <w:szCs w:val="22"/>
        </w:rPr>
        <w:t xml:space="preserve">montant </w:t>
      </w:r>
      <w:r w:rsidR="00FB2BE1" w:rsidRPr="00A510D8">
        <w:rPr>
          <w:rFonts w:asciiTheme="minorHAnsi" w:hAnsiTheme="minorHAnsi"/>
          <w:szCs w:val="22"/>
        </w:rPr>
        <w:t>maximum :</w:t>
      </w:r>
      <w:r w:rsidRPr="00A510D8">
        <w:rPr>
          <w:rFonts w:asciiTheme="minorHAnsi" w:hAnsiTheme="minorHAnsi"/>
          <w:szCs w:val="22"/>
        </w:rPr>
        <w:t xml:space="preserve"> </w:t>
      </w:r>
      <w:r w:rsidR="00FB2BE1" w:rsidRPr="00A510D8">
        <w:rPr>
          <w:rFonts w:asciiTheme="minorHAnsi" w:hAnsiTheme="minorHAnsi"/>
          <w:szCs w:val="22"/>
        </w:rPr>
        <w:t>150 000</w:t>
      </w:r>
      <w:r w:rsidRPr="00A510D8">
        <w:rPr>
          <w:rFonts w:asciiTheme="minorHAnsi" w:hAnsiTheme="minorHAnsi"/>
          <w:szCs w:val="22"/>
        </w:rPr>
        <w:t xml:space="preserve"> EUR</w:t>
      </w:r>
    </w:p>
    <w:p w14:paraId="543BF716" w14:textId="77777777" w:rsidR="00756E23" w:rsidRPr="000B5692" w:rsidRDefault="00756E23" w:rsidP="000B5692">
      <w:pPr>
        <w:spacing w:after="120" w:line="240" w:lineRule="auto"/>
        <w:jc w:val="both"/>
        <w:rPr>
          <w:rFonts w:asciiTheme="minorHAnsi" w:hAnsiTheme="minorHAnsi"/>
          <w:b/>
          <w:sz w:val="22"/>
          <w:szCs w:val="22"/>
          <w:lang w:val="fr-BE"/>
        </w:rPr>
      </w:pPr>
      <w:r w:rsidRPr="000B5692">
        <w:rPr>
          <w:rFonts w:asciiTheme="minorHAnsi" w:hAnsiTheme="minorHAnsi"/>
          <w:b/>
          <w:sz w:val="22"/>
          <w:szCs w:val="22"/>
          <w:lang w:val="fr-BE"/>
        </w:rPr>
        <w:t xml:space="preserve">Pourcentage de cofinancement </w:t>
      </w:r>
    </w:p>
    <w:p w14:paraId="1B82E721" w14:textId="77777777" w:rsidR="00E8150A" w:rsidRPr="001D71D4" w:rsidRDefault="00E8150A" w:rsidP="000B5692">
      <w:pPr>
        <w:spacing w:after="120" w:line="240" w:lineRule="auto"/>
        <w:jc w:val="both"/>
        <w:rPr>
          <w:rFonts w:asciiTheme="minorHAnsi" w:hAnsiTheme="minorHAnsi"/>
          <w:sz w:val="22"/>
          <w:szCs w:val="22"/>
          <w:lang w:val="fr-BE"/>
        </w:rPr>
      </w:pPr>
      <w:r w:rsidRPr="00B034CD">
        <w:rPr>
          <w:rFonts w:asciiTheme="minorHAnsi" w:hAnsiTheme="minorHAnsi"/>
          <w:sz w:val="22"/>
          <w:szCs w:val="22"/>
          <w:lang w:val="fr-BE"/>
        </w:rPr>
        <w:t xml:space="preserve">Toute demande de subvention dans le cadre du présent appel à propositions doit </w:t>
      </w:r>
      <w:r w:rsidRPr="0021659B">
        <w:rPr>
          <w:rFonts w:asciiTheme="minorHAnsi" w:hAnsiTheme="minorHAnsi"/>
          <w:sz w:val="22"/>
          <w:szCs w:val="22"/>
          <w:lang w:val="fr-BE"/>
        </w:rPr>
        <w:t xml:space="preserve">être comprise entre les </w:t>
      </w:r>
      <w:r w:rsidRPr="001D71D4">
        <w:rPr>
          <w:rFonts w:asciiTheme="minorHAnsi" w:hAnsiTheme="minorHAnsi"/>
          <w:sz w:val="22"/>
          <w:szCs w:val="22"/>
          <w:lang w:val="fr-BE"/>
        </w:rPr>
        <w:t xml:space="preserve">pourcentages </w:t>
      </w:r>
      <w:r w:rsidR="00FB2BE1" w:rsidRPr="001D71D4">
        <w:rPr>
          <w:rFonts w:asciiTheme="minorHAnsi" w:hAnsiTheme="minorHAnsi"/>
          <w:sz w:val="22"/>
          <w:szCs w:val="22"/>
          <w:lang w:val="fr-BE"/>
        </w:rPr>
        <w:t>minimum et</w:t>
      </w:r>
      <w:r w:rsidRPr="001D71D4">
        <w:rPr>
          <w:rFonts w:asciiTheme="minorHAnsi" w:hAnsiTheme="minorHAnsi"/>
          <w:sz w:val="22"/>
          <w:szCs w:val="22"/>
          <w:lang w:val="fr-BE"/>
        </w:rPr>
        <w:t xml:space="preserve"> maximum suivants du total des coûts éligibles de l'action</w:t>
      </w:r>
      <w:r w:rsidR="00224109" w:rsidRPr="001D71D4">
        <w:rPr>
          <w:rFonts w:asciiTheme="minorHAnsi" w:hAnsiTheme="minorHAnsi"/>
          <w:sz w:val="22"/>
          <w:szCs w:val="22"/>
          <w:lang w:val="fr-BE"/>
        </w:rPr>
        <w:t> :</w:t>
      </w:r>
    </w:p>
    <w:p w14:paraId="07E99231" w14:textId="77777777" w:rsidR="00E8150A" w:rsidRPr="001D71D4" w:rsidRDefault="00E8150A" w:rsidP="00686F7A">
      <w:pPr>
        <w:pStyle w:val="Listepuces"/>
        <w:rPr>
          <w:rFonts w:asciiTheme="minorHAnsi" w:hAnsiTheme="minorHAnsi"/>
          <w:szCs w:val="22"/>
        </w:rPr>
      </w:pPr>
      <w:r w:rsidRPr="001D71D4">
        <w:rPr>
          <w:rFonts w:asciiTheme="minorHAnsi" w:hAnsiTheme="minorHAnsi"/>
          <w:szCs w:val="22"/>
        </w:rPr>
        <w:t xml:space="preserve">pourcentage </w:t>
      </w:r>
      <w:r w:rsidR="00FB2BE1" w:rsidRPr="001D71D4">
        <w:rPr>
          <w:rFonts w:asciiTheme="minorHAnsi" w:hAnsiTheme="minorHAnsi"/>
          <w:szCs w:val="22"/>
        </w:rPr>
        <w:t>minimum :</w:t>
      </w:r>
      <w:r w:rsidRPr="001D71D4">
        <w:rPr>
          <w:rFonts w:asciiTheme="minorHAnsi" w:hAnsiTheme="minorHAnsi"/>
          <w:szCs w:val="22"/>
        </w:rPr>
        <w:t xml:space="preserve"> </w:t>
      </w:r>
      <w:r w:rsidR="00FB2BE1" w:rsidRPr="001D71D4">
        <w:rPr>
          <w:rFonts w:asciiTheme="minorHAnsi" w:hAnsiTheme="minorHAnsi"/>
          <w:szCs w:val="22"/>
        </w:rPr>
        <w:t>50 % du total des coûts éligibles de l'action</w:t>
      </w:r>
    </w:p>
    <w:p w14:paraId="269A13EE" w14:textId="77777777" w:rsidR="00FB2BE1" w:rsidRPr="001D71D4" w:rsidRDefault="00FB2BE1" w:rsidP="00FB2BE1">
      <w:pPr>
        <w:pStyle w:val="Listepuces"/>
        <w:rPr>
          <w:rFonts w:asciiTheme="minorHAnsi" w:hAnsiTheme="minorHAnsi"/>
          <w:szCs w:val="22"/>
        </w:rPr>
      </w:pPr>
      <w:r w:rsidRPr="001D71D4">
        <w:rPr>
          <w:rFonts w:asciiTheme="minorHAnsi" w:hAnsiTheme="minorHAnsi"/>
          <w:szCs w:val="22"/>
        </w:rPr>
        <w:lastRenderedPageBreak/>
        <w:t xml:space="preserve">pourcentage maximum : </w:t>
      </w:r>
    </w:p>
    <w:p w14:paraId="7FFB58CA" w14:textId="77777777" w:rsidR="00FB2BE1" w:rsidRPr="001D71D4" w:rsidRDefault="00FB2BE1" w:rsidP="00FB2BE1">
      <w:pPr>
        <w:pStyle w:val="Listepuces"/>
        <w:numPr>
          <w:ilvl w:val="1"/>
          <w:numId w:val="22"/>
        </w:numPr>
        <w:rPr>
          <w:rFonts w:asciiTheme="minorHAnsi" w:hAnsiTheme="minorHAnsi"/>
          <w:szCs w:val="22"/>
        </w:rPr>
      </w:pPr>
      <w:r w:rsidRPr="001D71D4">
        <w:rPr>
          <w:rFonts w:asciiTheme="minorHAnsi" w:hAnsiTheme="minorHAnsi"/>
          <w:szCs w:val="22"/>
        </w:rPr>
        <w:t>75% du total des coûts éligibles de l’action dans le cas où l’un des codemandeurs est établi hors de Tunisie</w:t>
      </w:r>
    </w:p>
    <w:p w14:paraId="688A3A96" w14:textId="77777777" w:rsidR="00FB2BE1" w:rsidRPr="001D71D4" w:rsidRDefault="00FB2BE1" w:rsidP="00FB2BE1">
      <w:pPr>
        <w:pStyle w:val="Listepuces"/>
        <w:numPr>
          <w:ilvl w:val="1"/>
          <w:numId w:val="22"/>
        </w:numPr>
        <w:rPr>
          <w:rFonts w:asciiTheme="minorHAnsi" w:hAnsiTheme="minorHAnsi"/>
          <w:szCs w:val="22"/>
        </w:rPr>
      </w:pPr>
      <w:r w:rsidRPr="001D71D4">
        <w:rPr>
          <w:rFonts w:asciiTheme="minorHAnsi" w:hAnsiTheme="minorHAnsi"/>
          <w:szCs w:val="22"/>
        </w:rPr>
        <w:t>90 % du total des coûts éligibles de l'action pour tous les autres cas (voir également point 2.1.5)</w:t>
      </w:r>
    </w:p>
    <w:p w14:paraId="1FE2999B" w14:textId="77777777" w:rsidR="00E8150A" w:rsidRPr="00B034CD" w:rsidRDefault="00E8150A" w:rsidP="000B5692">
      <w:pPr>
        <w:spacing w:line="240" w:lineRule="auto"/>
        <w:jc w:val="both"/>
        <w:rPr>
          <w:rFonts w:asciiTheme="minorHAnsi" w:hAnsiTheme="minorHAnsi"/>
          <w:sz w:val="22"/>
          <w:szCs w:val="22"/>
          <w:lang w:val="fr-BE"/>
        </w:rPr>
      </w:pPr>
    </w:p>
    <w:p w14:paraId="532B83FB" w14:textId="77777777" w:rsidR="00E8150A" w:rsidRPr="0021659B" w:rsidRDefault="00E8150A" w:rsidP="00686F7A">
      <w:pPr>
        <w:pStyle w:val="Text1"/>
        <w:ind w:left="0"/>
        <w:rPr>
          <w:rFonts w:asciiTheme="minorHAnsi" w:hAnsiTheme="minorHAnsi"/>
          <w:sz w:val="22"/>
          <w:szCs w:val="22"/>
          <w:lang w:val="fr-BE"/>
        </w:rPr>
      </w:pPr>
      <w:r w:rsidRPr="000B5692">
        <w:rPr>
          <w:rFonts w:asciiTheme="minorHAnsi" w:hAnsiTheme="minorHAnsi"/>
          <w:sz w:val="22"/>
          <w:szCs w:val="22"/>
          <w:lang w:val="fr-BE"/>
        </w:rPr>
        <w:t xml:space="preserve">Le solde (c'est-à-dire la différence entre le coût total de l'action et le montant demandé à </w:t>
      </w:r>
      <w:r w:rsidR="0031759E">
        <w:rPr>
          <w:rFonts w:asciiTheme="minorHAnsi" w:hAnsiTheme="minorHAnsi"/>
          <w:sz w:val="22"/>
          <w:szCs w:val="22"/>
          <w:lang w:val="fr-BE"/>
        </w:rPr>
        <w:t>Expertise France</w:t>
      </w:r>
      <w:r w:rsidRPr="0021659B">
        <w:rPr>
          <w:rFonts w:asciiTheme="minorHAnsi" w:hAnsiTheme="minorHAnsi"/>
          <w:sz w:val="22"/>
          <w:szCs w:val="22"/>
          <w:lang w:val="fr-BE"/>
        </w:rPr>
        <w:t>) doit être financé par des sources autres que</w:t>
      </w:r>
      <w:r w:rsidR="00FF218D">
        <w:rPr>
          <w:rFonts w:asciiTheme="minorHAnsi" w:hAnsiTheme="minorHAnsi"/>
          <w:sz w:val="22"/>
          <w:szCs w:val="22"/>
          <w:lang w:val="fr-BE"/>
        </w:rPr>
        <w:t xml:space="preserve"> </w:t>
      </w:r>
      <w:r w:rsidRPr="0021659B">
        <w:rPr>
          <w:rFonts w:asciiTheme="minorHAnsi" w:hAnsiTheme="minorHAnsi"/>
          <w:sz w:val="22"/>
          <w:szCs w:val="22"/>
          <w:lang w:val="fr-BE"/>
        </w:rPr>
        <w:t>le budget de l'Union européenne ou le Fonds européen de développement</w:t>
      </w:r>
      <w:r w:rsidRPr="000B5692">
        <w:rPr>
          <w:rStyle w:val="Appelnotedebasdep"/>
          <w:rFonts w:asciiTheme="minorHAnsi" w:hAnsiTheme="minorHAnsi"/>
          <w:sz w:val="22"/>
          <w:szCs w:val="22"/>
          <w:lang w:val="fr-BE"/>
        </w:rPr>
        <w:footnoteReference w:id="2"/>
      </w:r>
      <w:r w:rsidR="00FF218D">
        <w:rPr>
          <w:rFonts w:asciiTheme="minorHAnsi" w:hAnsiTheme="minorHAnsi"/>
          <w:sz w:val="22"/>
          <w:szCs w:val="22"/>
          <w:lang w:val="fr-BE"/>
        </w:rPr>
        <w:t xml:space="preserve"> ou que le budget d’Expertise France</w:t>
      </w:r>
      <w:r w:rsidRPr="0021659B">
        <w:rPr>
          <w:rFonts w:asciiTheme="minorHAnsi" w:hAnsiTheme="minorHAnsi"/>
          <w:sz w:val="22"/>
          <w:szCs w:val="22"/>
          <w:lang w:val="fr-BE"/>
        </w:rPr>
        <w:t>.</w:t>
      </w:r>
    </w:p>
    <w:p w14:paraId="521DF932" w14:textId="77777777" w:rsidR="00F3798C" w:rsidRPr="0018507B" w:rsidRDefault="00F3798C" w:rsidP="00F3798C">
      <w:pPr>
        <w:pStyle w:val="Titre2"/>
        <w:keepLines/>
        <w:widowControl/>
        <w:numPr>
          <w:ilvl w:val="1"/>
          <w:numId w:val="20"/>
        </w:numPr>
        <w:tabs>
          <w:tab w:val="clear" w:pos="0"/>
          <w:tab w:val="left" w:pos="567"/>
          <w:tab w:val="num" w:pos="2127"/>
        </w:tabs>
        <w:spacing w:before="240" w:after="120" w:line="240" w:lineRule="auto"/>
        <w:ind w:left="567" w:hanging="567"/>
        <w:jc w:val="both"/>
        <w:rPr>
          <w:rFonts w:ascii="Lato" w:hAnsi="Lato" w:cs="Calibri"/>
          <w:sz w:val="22"/>
          <w:szCs w:val="22"/>
        </w:rPr>
      </w:pPr>
      <w:bookmarkStart w:id="48" w:name="_Toc39766446"/>
      <w:r w:rsidRPr="0018507B">
        <w:rPr>
          <w:rFonts w:ascii="Lato" w:hAnsi="Lato" w:cs="Calibri"/>
          <w:sz w:val="22"/>
          <w:szCs w:val="22"/>
        </w:rPr>
        <w:t>Octroi de subvention pour actions similaires</w:t>
      </w:r>
      <w:bookmarkEnd w:id="48"/>
    </w:p>
    <w:p w14:paraId="62EDD7F1" w14:textId="6787278B" w:rsidR="00F3798C" w:rsidRPr="0018507B" w:rsidRDefault="00F3798C" w:rsidP="00F3798C">
      <w:pPr>
        <w:spacing w:after="120" w:line="240" w:lineRule="auto"/>
        <w:jc w:val="both"/>
        <w:rPr>
          <w:rFonts w:ascii="Lato" w:hAnsi="Lato" w:cs="Calibri"/>
          <w:sz w:val="22"/>
          <w:szCs w:val="22"/>
        </w:rPr>
      </w:pPr>
      <w:r w:rsidRPr="0018507B">
        <w:rPr>
          <w:rFonts w:ascii="Lato" w:hAnsi="Lato" w:cs="Calibri"/>
          <w:sz w:val="22"/>
          <w:szCs w:val="22"/>
        </w:rPr>
        <w:t>Par dérogation aux procédures d’attribution des subventions</w:t>
      </w:r>
      <w:r w:rsidRPr="00F3798C">
        <w:rPr>
          <w:rFonts w:ascii="Lato" w:hAnsi="Lato" w:cs="Calibri"/>
          <w:sz w:val="22"/>
          <w:szCs w:val="22"/>
        </w:rPr>
        <w:t>, Expertise</w:t>
      </w:r>
      <w:r w:rsidRPr="0018507B">
        <w:rPr>
          <w:rFonts w:ascii="Lato" w:hAnsi="Lato" w:cs="Calibri"/>
          <w:sz w:val="22"/>
          <w:szCs w:val="22"/>
        </w:rPr>
        <w:t xml:space="preserve"> France pourra octroyer par attribution directe un contrat de subvention complémentaire ayant pour objet la mise en œuvre d’une action similaire à l’un des attributaires désignés à l’issue du présent appel à projets.</w:t>
      </w:r>
    </w:p>
    <w:p w14:paraId="59821E27" w14:textId="77777777" w:rsidR="00F3798C" w:rsidRPr="0018507B" w:rsidRDefault="00F3798C" w:rsidP="00F3798C">
      <w:pPr>
        <w:jc w:val="both"/>
        <w:rPr>
          <w:rFonts w:ascii="Lato" w:hAnsi="Lato" w:cs="Calibri"/>
          <w:sz w:val="22"/>
          <w:szCs w:val="22"/>
        </w:rPr>
      </w:pPr>
      <w:r w:rsidRPr="0018507B">
        <w:rPr>
          <w:rFonts w:ascii="Lato" w:hAnsi="Lato" w:cs="Calibri"/>
          <w:sz w:val="22"/>
          <w:szCs w:val="22"/>
        </w:rPr>
        <w:t>Lorsqu’un tel contrat de subvention est passé par Expertise France, la durée pendant laquelle les nouveaux contrats peuvent être conclus ne peut dépasser trois ans à compter de la notification du contrat de subvention initial.</w:t>
      </w:r>
    </w:p>
    <w:p w14:paraId="27EA3FF1" w14:textId="77777777" w:rsidR="00E8150A" w:rsidRPr="00686F7A" w:rsidRDefault="00E8150A" w:rsidP="000B5692">
      <w:pPr>
        <w:spacing w:line="240" w:lineRule="auto"/>
        <w:jc w:val="both"/>
        <w:rPr>
          <w:rFonts w:asciiTheme="minorHAnsi" w:hAnsiTheme="minorHAnsi"/>
          <w:sz w:val="22"/>
          <w:szCs w:val="22"/>
          <w:lang w:val="fr-BE"/>
        </w:rPr>
      </w:pPr>
    </w:p>
    <w:p w14:paraId="60A3D4C5" w14:textId="77777777" w:rsidR="00E8150A" w:rsidRPr="000B5692" w:rsidRDefault="00E8150A" w:rsidP="00686F7A">
      <w:pPr>
        <w:pStyle w:val="Titre1"/>
        <w:pageBreakBefore/>
        <w:numPr>
          <w:ilvl w:val="0"/>
          <w:numId w:val="20"/>
        </w:numPr>
        <w:tabs>
          <w:tab w:val="left" w:pos="567"/>
        </w:tabs>
        <w:spacing w:before="240" w:after="120" w:line="240" w:lineRule="auto"/>
        <w:rPr>
          <w:rFonts w:asciiTheme="minorHAnsi" w:hAnsiTheme="minorHAnsi"/>
          <w:sz w:val="24"/>
          <w:szCs w:val="22"/>
          <w:lang w:val="fr-BE"/>
        </w:rPr>
      </w:pPr>
      <w:bookmarkStart w:id="49" w:name="_Toc46658716"/>
      <w:r w:rsidRPr="000B5692">
        <w:rPr>
          <w:rFonts w:asciiTheme="minorHAnsi" w:hAnsiTheme="minorHAnsi"/>
          <w:sz w:val="24"/>
          <w:szCs w:val="22"/>
          <w:lang w:val="fr-BE"/>
        </w:rPr>
        <w:lastRenderedPageBreak/>
        <w:t>RÈgles applicables au prÉsent appel À propositions</w:t>
      </w:r>
      <w:bookmarkEnd w:id="49"/>
    </w:p>
    <w:p w14:paraId="082669B4" w14:textId="77777777" w:rsidR="00E8150A" w:rsidRDefault="00E8150A" w:rsidP="000B5692">
      <w:pPr>
        <w:autoSpaceDE w:val="0"/>
        <w:autoSpaceDN w:val="0"/>
        <w:adjustRightInd w:val="0"/>
        <w:spacing w:before="240" w:line="240" w:lineRule="auto"/>
        <w:jc w:val="both"/>
        <w:rPr>
          <w:rFonts w:asciiTheme="minorHAnsi" w:hAnsiTheme="minorHAnsi"/>
          <w:sz w:val="22"/>
          <w:szCs w:val="22"/>
          <w:lang w:val="fr-BE"/>
        </w:rPr>
      </w:pPr>
      <w:r w:rsidRPr="00771BD2">
        <w:rPr>
          <w:rFonts w:asciiTheme="minorHAnsi" w:hAnsiTheme="minorHAnsi"/>
          <w:sz w:val="22"/>
          <w:szCs w:val="22"/>
          <w:lang w:val="fr-BE"/>
        </w:rPr>
        <w:t>Les présentes lignes directrices définissent les règles de soumission, de sélection et de mise en œuvre des actions financées dans le cadre du présent appel à propositions, en conformité avec le</w:t>
      </w:r>
      <w:r w:rsidR="0021659B">
        <w:rPr>
          <w:rFonts w:asciiTheme="minorHAnsi" w:hAnsiTheme="minorHAnsi"/>
          <w:sz w:val="22"/>
          <w:szCs w:val="22"/>
          <w:lang w:val="fr-BE"/>
        </w:rPr>
        <w:t xml:space="preserve"> chapitre 6 du</w:t>
      </w:r>
      <w:r w:rsidRPr="00771BD2">
        <w:rPr>
          <w:rFonts w:asciiTheme="minorHAnsi" w:hAnsiTheme="minorHAnsi"/>
          <w:sz w:val="22"/>
          <w:szCs w:val="22"/>
          <w:lang w:val="fr-BE"/>
        </w:rPr>
        <w:t xml:space="preserve"> Guide pratique</w:t>
      </w:r>
      <w:r w:rsidRPr="00771BD2">
        <w:rPr>
          <w:rFonts w:asciiTheme="minorHAnsi" w:hAnsiTheme="minorHAnsi"/>
          <w:bCs/>
          <w:sz w:val="22"/>
          <w:szCs w:val="22"/>
          <w:lang w:val="fr-BE" w:eastAsia="en-GB"/>
        </w:rPr>
        <w:t>, qui s'applique au présent appel</w:t>
      </w:r>
      <w:r w:rsidR="003C523E">
        <w:rPr>
          <w:rStyle w:val="Appelnotedebasdep"/>
          <w:bCs/>
          <w:sz w:val="22"/>
          <w:szCs w:val="22"/>
          <w:lang w:val="fr-BE" w:eastAsia="en-GB"/>
        </w:rPr>
        <w:footnoteReference w:id="3"/>
      </w:r>
      <w:r w:rsidR="003C523E">
        <w:rPr>
          <w:rFonts w:asciiTheme="minorHAnsi" w:hAnsiTheme="minorHAnsi"/>
          <w:bCs/>
          <w:sz w:val="22"/>
          <w:szCs w:val="22"/>
          <w:lang w:val="fr-BE" w:eastAsia="en-GB"/>
        </w:rPr>
        <w:t>.</w:t>
      </w:r>
    </w:p>
    <w:p w14:paraId="44B1D397" w14:textId="77777777" w:rsidR="00E8150A" w:rsidRPr="00831F11" w:rsidRDefault="00E8150A" w:rsidP="00686F7A">
      <w:pPr>
        <w:pStyle w:val="Titre2"/>
        <w:keepLines/>
        <w:widowControl/>
        <w:numPr>
          <w:ilvl w:val="1"/>
          <w:numId w:val="20"/>
        </w:numPr>
        <w:tabs>
          <w:tab w:val="left" w:pos="567"/>
        </w:tabs>
        <w:spacing w:before="240" w:after="120" w:line="240" w:lineRule="auto"/>
        <w:ind w:left="567" w:hanging="567"/>
        <w:jc w:val="both"/>
        <w:rPr>
          <w:rFonts w:asciiTheme="minorHAnsi" w:hAnsiTheme="minorHAnsi"/>
          <w:sz w:val="22"/>
          <w:szCs w:val="22"/>
        </w:rPr>
      </w:pPr>
      <w:bookmarkStart w:id="50" w:name="_Toc445878738"/>
      <w:bookmarkStart w:id="51" w:name="_Toc37496178"/>
      <w:bookmarkStart w:id="52" w:name="_Toc46658717"/>
      <w:r w:rsidRPr="00831F11">
        <w:rPr>
          <w:rFonts w:asciiTheme="minorHAnsi" w:hAnsiTheme="minorHAnsi"/>
          <w:sz w:val="22"/>
          <w:szCs w:val="22"/>
        </w:rPr>
        <w:t>Critères d’éligibilité</w:t>
      </w:r>
      <w:bookmarkEnd w:id="50"/>
      <w:bookmarkEnd w:id="51"/>
      <w:bookmarkEnd w:id="52"/>
    </w:p>
    <w:p w14:paraId="750F2058" w14:textId="77777777" w:rsidR="00E8150A" w:rsidRPr="0021659B" w:rsidRDefault="00E8150A" w:rsidP="00831F11">
      <w:pPr>
        <w:spacing w:after="120" w:line="240" w:lineRule="auto"/>
        <w:rPr>
          <w:rFonts w:asciiTheme="minorHAnsi" w:hAnsiTheme="minorHAnsi"/>
          <w:sz w:val="22"/>
          <w:szCs w:val="22"/>
          <w:lang w:val="fr-BE"/>
        </w:rPr>
      </w:pPr>
      <w:r w:rsidRPr="0021659B">
        <w:rPr>
          <w:rFonts w:asciiTheme="minorHAnsi" w:hAnsiTheme="minorHAnsi"/>
          <w:sz w:val="22"/>
          <w:szCs w:val="22"/>
          <w:lang w:val="fr-BE"/>
        </w:rPr>
        <w:t xml:space="preserve">Il existe trois séries de critères d’éligibilité, qui concernent </w:t>
      </w:r>
      <w:r w:rsidR="00013042" w:rsidRPr="0021659B">
        <w:rPr>
          <w:rFonts w:asciiTheme="minorHAnsi" w:hAnsiTheme="minorHAnsi"/>
          <w:sz w:val="22"/>
          <w:szCs w:val="22"/>
          <w:lang w:val="fr-BE"/>
        </w:rPr>
        <w:t>respectivement :</w:t>
      </w:r>
    </w:p>
    <w:p w14:paraId="6058BDAA" w14:textId="77777777" w:rsidR="00E8150A" w:rsidRPr="00831F11" w:rsidRDefault="00E8150A" w:rsidP="00686F7A">
      <w:pPr>
        <w:numPr>
          <w:ilvl w:val="0"/>
          <w:numId w:val="23"/>
        </w:numPr>
        <w:spacing w:after="120" w:line="240" w:lineRule="auto"/>
        <w:rPr>
          <w:rFonts w:asciiTheme="minorHAnsi" w:hAnsiTheme="minorHAnsi"/>
          <w:sz w:val="22"/>
          <w:szCs w:val="22"/>
        </w:rPr>
      </w:pPr>
      <w:r w:rsidRPr="00831F11">
        <w:rPr>
          <w:rFonts w:asciiTheme="minorHAnsi" w:hAnsiTheme="minorHAnsi"/>
          <w:sz w:val="22"/>
          <w:szCs w:val="22"/>
        </w:rPr>
        <w:t xml:space="preserve">les </w:t>
      </w:r>
      <w:r w:rsidR="00013042" w:rsidRPr="00831F11">
        <w:rPr>
          <w:rFonts w:asciiTheme="minorHAnsi" w:hAnsiTheme="minorHAnsi"/>
          <w:sz w:val="22"/>
          <w:szCs w:val="22"/>
        </w:rPr>
        <w:t>acteurs :</w:t>
      </w:r>
    </w:p>
    <w:p w14:paraId="4770F999" w14:textId="77777777" w:rsidR="00E8150A" w:rsidRPr="00771BD2" w:rsidRDefault="00E8150A">
      <w:pPr>
        <w:pStyle w:val="Listepuces"/>
        <w:ind w:left="1134" w:hanging="357"/>
        <w:rPr>
          <w:rFonts w:asciiTheme="minorHAnsi" w:hAnsiTheme="minorHAnsi"/>
          <w:szCs w:val="22"/>
        </w:rPr>
      </w:pPr>
      <w:r w:rsidRPr="0021659B">
        <w:rPr>
          <w:rFonts w:asciiTheme="minorHAnsi" w:hAnsiTheme="minorHAnsi"/>
          <w:szCs w:val="22"/>
        </w:rPr>
        <w:t xml:space="preserve">le </w:t>
      </w:r>
      <w:r w:rsidRPr="0021659B">
        <w:rPr>
          <w:rFonts w:asciiTheme="minorHAnsi" w:hAnsiTheme="minorHAnsi"/>
          <w:b/>
          <w:szCs w:val="22"/>
        </w:rPr>
        <w:t>demandeur chef de file</w:t>
      </w:r>
      <w:r w:rsidRPr="00771BD2">
        <w:rPr>
          <w:rFonts w:asciiTheme="minorHAnsi" w:hAnsiTheme="minorHAnsi"/>
          <w:szCs w:val="22"/>
        </w:rPr>
        <w:t>, c’est-à-dire l'entité soumettant le formulaire de demande (2.1.1),</w:t>
      </w:r>
    </w:p>
    <w:p w14:paraId="5424506D" w14:textId="77777777" w:rsidR="00E8150A" w:rsidRPr="00686F7A" w:rsidRDefault="00E8150A">
      <w:pPr>
        <w:pStyle w:val="Listepuces"/>
        <w:ind w:left="1134" w:hanging="357"/>
        <w:rPr>
          <w:rFonts w:asciiTheme="minorHAnsi" w:hAnsiTheme="minorHAnsi"/>
          <w:szCs w:val="22"/>
        </w:rPr>
      </w:pPr>
      <w:r w:rsidRPr="00270C7B">
        <w:rPr>
          <w:rFonts w:asciiTheme="minorHAnsi" w:hAnsiTheme="minorHAnsi"/>
          <w:szCs w:val="22"/>
        </w:rPr>
        <w:t xml:space="preserve">le cas échéant, se(s) </w:t>
      </w:r>
      <w:r w:rsidRPr="00270C7B">
        <w:rPr>
          <w:rFonts w:asciiTheme="minorHAnsi" w:hAnsiTheme="minorHAnsi"/>
          <w:b/>
          <w:szCs w:val="22"/>
        </w:rPr>
        <w:t>codemandeur(s)</w:t>
      </w:r>
      <w:r w:rsidRPr="00270C7B">
        <w:rPr>
          <w:rFonts w:asciiTheme="minorHAnsi" w:hAnsiTheme="minorHAnsi"/>
          <w:szCs w:val="22"/>
        </w:rPr>
        <w:t xml:space="preserve"> </w:t>
      </w:r>
      <w:r w:rsidRPr="00421754">
        <w:rPr>
          <w:rFonts w:asciiTheme="minorHAnsi" w:hAnsiTheme="minorHAnsi"/>
          <w:b/>
          <w:szCs w:val="22"/>
        </w:rPr>
        <w:t>(sauf disposition contraire, le demandeur chef de file et le(s) codemandeur(s) sont ci-après dénommés conjointement les «</w:t>
      </w:r>
      <w:r w:rsidRPr="00421754">
        <w:rPr>
          <w:rFonts w:asciiTheme="minorHAnsi" w:hAnsiTheme="minorHAnsi"/>
          <w:b/>
          <w:i/>
          <w:szCs w:val="22"/>
        </w:rPr>
        <w:t>demandeurs</w:t>
      </w:r>
      <w:r w:rsidRPr="00686F7A">
        <w:rPr>
          <w:rFonts w:asciiTheme="minorHAnsi" w:hAnsiTheme="minorHAnsi"/>
          <w:b/>
          <w:szCs w:val="22"/>
        </w:rPr>
        <w:t>»)</w:t>
      </w:r>
      <w:r w:rsidRPr="00686F7A">
        <w:rPr>
          <w:rFonts w:asciiTheme="minorHAnsi" w:hAnsiTheme="minorHAnsi"/>
          <w:szCs w:val="22"/>
        </w:rPr>
        <w:t xml:space="preserve"> (2.1.1), </w:t>
      </w:r>
    </w:p>
    <w:p w14:paraId="5AE82A7A" w14:textId="77777777" w:rsidR="00E8150A" w:rsidRPr="00831F11" w:rsidRDefault="00E8150A">
      <w:pPr>
        <w:numPr>
          <w:ilvl w:val="0"/>
          <w:numId w:val="23"/>
        </w:numPr>
        <w:spacing w:after="120" w:line="240" w:lineRule="auto"/>
        <w:rPr>
          <w:rFonts w:asciiTheme="minorHAnsi" w:hAnsiTheme="minorHAnsi"/>
          <w:sz w:val="22"/>
          <w:szCs w:val="22"/>
        </w:rPr>
      </w:pPr>
      <w:r w:rsidRPr="00831F11">
        <w:rPr>
          <w:rFonts w:asciiTheme="minorHAnsi" w:hAnsiTheme="minorHAnsi"/>
          <w:sz w:val="22"/>
          <w:szCs w:val="22"/>
        </w:rPr>
        <w:t xml:space="preserve">les </w:t>
      </w:r>
      <w:r w:rsidR="00013042" w:rsidRPr="00831F11">
        <w:rPr>
          <w:rFonts w:asciiTheme="minorHAnsi" w:hAnsiTheme="minorHAnsi"/>
          <w:sz w:val="22"/>
          <w:szCs w:val="22"/>
        </w:rPr>
        <w:t>actions :</w:t>
      </w:r>
    </w:p>
    <w:p w14:paraId="17B26FDA" w14:textId="3E104ADA" w:rsidR="00E8150A" w:rsidRPr="0021659B" w:rsidRDefault="00E8150A">
      <w:pPr>
        <w:pStyle w:val="Listepuces"/>
        <w:ind w:left="1134" w:hanging="357"/>
        <w:rPr>
          <w:rFonts w:asciiTheme="minorHAnsi" w:hAnsiTheme="minorHAnsi"/>
          <w:szCs w:val="22"/>
        </w:rPr>
      </w:pPr>
      <w:r w:rsidRPr="0021659B">
        <w:rPr>
          <w:rFonts w:asciiTheme="minorHAnsi" w:hAnsiTheme="minorHAnsi"/>
          <w:szCs w:val="22"/>
        </w:rPr>
        <w:t>les actions pouvant bénéficier d’une subvention (2.1.4)</w:t>
      </w:r>
      <w:r w:rsidR="009E1325">
        <w:rPr>
          <w:rFonts w:asciiTheme="minorHAnsi" w:hAnsiTheme="minorHAnsi"/>
          <w:szCs w:val="22"/>
        </w:rPr>
        <w:t xml:space="preserve"> </w:t>
      </w:r>
      <w:r w:rsidRPr="0021659B">
        <w:rPr>
          <w:rFonts w:asciiTheme="minorHAnsi" w:hAnsiTheme="minorHAnsi"/>
          <w:szCs w:val="22"/>
        </w:rPr>
        <w:t>;</w:t>
      </w:r>
    </w:p>
    <w:p w14:paraId="3379B665" w14:textId="3667901C" w:rsidR="00E8150A" w:rsidRPr="00831F11" w:rsidRDefault="00E8150A">
      <w:pPr>
        <w:numPr>
          <w:ilvl w:val="0"/>
          <w:numId w:val="23"/>
        </w:numPr>
        <w:spacing w:line="240" w:lineRule="auto"/>
        <w:rPr>
          <w:rFonts w:asciiTheme="minorHAnsi" w:hAnsiTheme="minorHAnsi"/>
          <w:sz w:val="22"/>
          <w:szCs w:val="22"/>
        </w:rPr>
      </w:pPr>
      <w:r w:rsidRPr="00831F11">
        <w:rPr>
          <w:rFonts w:asciiTheme="minorHAnsi" w:hAnsiTheme="minorHAnsi"/>
          <w:sz w:val="22"/>
          <w:szCs w:val="22"/>
        </w:rPr>
        <w:t>les coûts</w:t>
      </w:r>
      <w:r w:rsidR="009E1325">
        <w:rPr>
          <w:rFonts w:asciiTheme="minorHAnsi" w:hAnsiTheme="minorHAnsi"/>
          <w:sz w:val="22"/>
          <w:szCs w:val="22"/>
        </w:rPr>
        <w:t xml:space="preserve"> </w:t>
      </w:r>
      <w:r w:rsidRPr="00831F11">
        <w:rPr>
          <w:rFonts w:asciiTheme="minorHAnsi" w:hAnsiTheme="minorHAnsi"/>
          <w:sz w:val="22"/>
          <w:szCs w:val="22"/>
        </w:rPr>
        <w:t>:</w:t>
      </w:r>
    </w:p>
    <w:p w14:paraId="5F56FD02" w14:textId="77777777" w:rsidR="00E8150A" w:rsidRPr="0021659B" w:rsidRDefault="00E8150A">
      <w:pPr>
        <w:pStyle w:val="Listepuces"/>
        <w:spacing w:after="240"/>
        <w:ind w:left="1134" w:hanging="357"/>
        <w:rPr>
          <w:rFonts w:asciiTheme="minorHAnsi" w:hAnsiTheme="minorHAnsi"/>
          <w:szCs w:val="22"/>
        </w:rPr>
      </w:pPr>
      <w:r w:rsidRPr="0021659B">
        <w:rPr>
          <w:rFonts w:asciiTheme="minorHAnsi" w:hAnsiTheme="minorHAnsi"/>
          <w:szCs w:val="22"/>
        </w:rPr>
        <w:t>les types de coûts pouvant être inclus dans le calcul du montant de la subvention (2.1.5).</w:t>
      </w:r>
    </w:p>
    <w:p w14:paraId="27351809" w14:textId="28A79092" w:rsidR="00E8150A" w:rsidRPr="000F05B1" w:rsidRDefault="00E8150A" w:rsidP="000F05B1">
      <w:pPr>
        <w:pStyle w:val="Guidelines3"/>
      </w:pPr>
      <w:bookmarkStart w:id="53" w:name="_Toc445878739"/>
      <w:bookmarkStart w:id="54" w:name="_Toc37496179"/>
      <w:bookmarkStart w:id="55" w:name="_Toc494189737"/>
      <w:bookmarkStart w:id="56" w:name="_Toc46658718"/>
      <w:r w:rsidRPr="000F05B1">
        <w:t>2.1.1</w:t>
      </w:r>
      <w:r w:rsidRPr="000F05B1">
        <w:tab/>
        <w:t xml:space="preserve">Éligibilité des demandeurs </w:t>
      </w:r>
      <w:bookmarkEnd w:id="53"/>
      <w:bookmarkEnd w:id="54"/>
      <w:r w:rsidRPr="000F05B1">
        <w:t>(demandeur chef de file et codemandeur(s))</w:t>
      </w:r>
      <w:bookmarkEnd w:id="55"/>
      <w:bookmarkEnd w:id="56"/>
    </w:p>
    <w:p w14:paraId="3AE7D0BC" w14:textId="77777777" w:rsidR="00E8150A" w:rsidRPr="0021659B" w:rsidRDefault="00E8150A">
      <w:pPr>
        <w:pStyle w:val="StyleText111pt"/>
        <w:rPr>
          <w:rFonts w:asciiTheme="minorHAnsi" w:hAnsiTheme="minorHAnsi"/>
          <w:szCs w:val="22"/>
          <w:lang w:val="fr-BE"/>
        </w:rPr>
      </w:pPr>
      <w:r w:rsidRPr="0021659B">
        <w:rPr>
          <w:rFonts w:asciiTheme="minorHAnsi" w:hAnsiTheme="minorHAnsi"/>
          <w:b/>
          <w:szCs w:val="22"/>
          <w:lang w:val="fr-BE"/>
        </w:rPr>
        <w:t>Demandeur chef de file</w:t>
      </w:r>
    </w:p>
    <w:p w14:paraId="6A3F905D" w14:textId="77777777" w:rsidR="00E8150A" w:rsidRPr="000C40C5" w:rsidRDefault="00E8150A">
      <w:pPr>
        <w:pStyle w:val="StyleText111pt"/>
        <w:numPr>
          <w:ilvl w:val="0"/>
          <w:numId w:val="24"/>
        </w:numPr>
        <w:ind w:left="426"/>
        <w:rPr>
          <w:rFonts w:asciiTheme="minorHAnsi" w:hAnsiTheme="minorHAnsi"/>
          <w:szCs w:val="22"/>
          <w:lang w:val="fr-BE"/>
        </w:rPr>
      </w:pPr>
      <w:r w:rsidRPr="00771BD2">
        <w:rPr>
          <w:rFonts w:asciiTheme="minorHAnsi" w:hAnsiTheme="minorHAnsi"/>
          <w:szCs w:val="22"/>
          <w:lang w:val="fr-BE"/>
        </w:rPr>
        <w:t xml:space="preserve">Pour pouvoir prétendre à une subvention, le demandeur chef de file doit satisfaire aux conditions </w:t>
      </w:r>
      <w:r w:rsidR="00013042" w:rsidRPr="000C40C5">
        <w:rPr>
          <w:rFonts w:asciiTheme="minorHAnsi" w:hAnsiTheme="minorHAnsi"/>
          <w:szCs w:val="22"/>
          <w:lang w:val="fr-BE"/>
        </w:rPr>
        <w:t>suivantes :</w:t>
      </w:r>
    </w:p>
    <w:p w14:paraId="23923859" w14:textId="59D61B00" w:rsidR="00E8150A" w:rsidRPr="00ED21D9" w:rsidRDefault="00E8150A" w:rsidP="00831F11">
      <w:pPr>
        <w:numPr>
          <w:ilvl w:val="0"/>
          <w:numId w:val="9"/>
        </w:numPr>
        <w:tabs>
          <w:tab w:val="clear" w:pos="360"/>
          <w:tab w:val="num" w:pos="851"/>
        </w:tabs>
        <w:spacing w:after="120" w:line="240" w:lineRule="auto"/>
        <w:ind w:left="851" w:hanging="357"/>
        <w:jc w:val="both"/>
        <w:rPr>
          <w:rFonts w:asciiTheme="minorHAnsi" w:hAnsiTheme="minorHAnsi"/>
          <w:sz w:val="22"/>
          <w:szCs w:val="22"/>
          <w:lang w:val="fr-BE"/>
        </w:rPr>
      </w:pPr>
      <w:r w:rsidRPr="00ED21D9">
        <w:rPr>
          <w:rFonts w:asciiTheme="minorHAnsi" w:hAnsiTheme="minorHAnsi"/>
          <w:sz w:val="22"/>
          <w:szCs w:val="22"/>
          <w:lang w:val="fr-BE"/>
        </w:rPr>
        <w:t>être une personne morale</w:t>
      </w:r>
      <w:r w:rsidR="00AE19FE" w:rsidRPr="00ED21D9">
        <w:rPr>
          <w:rFonts w:asciiTheme="minorHAnsi" w:hAnsiTheme="minorHAnsi"/>
          <w:sz w:val="22"/>
          <w:szCs w:val="22"/>
          <w:lang w:val="fr-BE"/>
        </w:rPr>
        <w:t xml:space="preserve"> </w:t>
      </w:r>
      <w:r w:rsidRPr="00ED21D9">
        <w:rPr>
          <w:rFonts w:asciiTheme="minorHAnsi" w:hAnsiTheme="minorHAnsi"/>
          <w:sz w:val="22"/>
          <w:szCs w:val="22"/>
          <w:lang w:val="fr-BE"/>
        </w:rPr>
        <w:t>; et</w:t>
      </w:r>
    </w:p>
    <w:p w14:paraId="3B886BC6" w14:textId="1B18A7E1" w:rsidR="00E8150A" w:rsidRPr="00ED21D9" w:rsidRDefault="00E8150A" w:rsidP="00831F11">
      <w:pPr>
        <w:numPr>
          <w:ilvl w:val="0"/>
          <w:numId w:val="9"/>
        </w:numPr>
        <w:tabs>
          <w:tab w:val="clear" w:pos="360"/>
          <w:tab w:val="num" w:pos="851"/>
        </w:tabs>
        <w:spacing w:after="120" w:line="240" w:lineRule="auto"/>
        <w:ind w:left="851" w:hanging="357"/>
        <w:jc w:val="both"/>
        <w:rPr>
          <w:rFonts w:asciiTheme="minorHAnsi" w:hAnsiTheme="minorHAnsi"/>
          <w:sz w:val="22"/>
          <w:szCs w:val="22"/>
          <w:lang w:val="fr-BE"/>
        </w:rPr>
      </w:pPr>
      <w:r w:rsidRPr="00ED21D9">
        <w:rPr>
          <w:rFonts w:asciiTheme="minorHAnsi" w:hAnsiTheme="minorHAnsi"/>
          <w:sz w:val="22"/>
          <w:szCs w:val="22"/>
          <w:lang w:val="fr-BE"/>
        </w:rPr>
        <w:t xml:space="preserve">être sans but lucratif </w:t>
      </w:r>
      <w:r w:rsidR="000C40C5" w:rsidRPr="00ED21D9">
        <w:rPr>
          <w:rFonts w:asciiTheme="minorHAnsi" w:eastAsia="Times New Roman" w:hAnsiTheme="minorHAnsi"/>
          <w:snapToGrid w:val="0"/>
          <w:sz w:val="22"/>
          <w:szCs w:val="22"/>
          <w:lang w:val="fr-BE" w:eastAsia="en-US"/>
        </w:rPr>
        <w:t>ou ayant conscience qu'aucune marge de profit ne peut être réalisée sur le budget du projet</w:t>
      </w:r>
      <w:r w:rsidR="00AE19FE" w:rsidRPr="00ED21D9">
        <w:rPr>
          <w:rFonts w:asciiTheme="minorHAnsi" w:eastAsia="Times New Roman" w:hAnsiTheme="minorHAnsi"/>
          <w:snapToGrid w:val="0"/>
          <w:sz w:val="22"/>
          <w:szCs w:val="22"/>
          <w:lang w:val="fr-BE" w:eastAsia="en-US"/>
        </w:rPr>
        <w:t> ;</w:t>
      </w:r>
      <w:r w:rsidR="000C40C5" w:rsidRPr="00ED21D9">
        <w:rPr>
          <w:rFonts w:asciiTheme="minorHAnsi" w:hAnsiTheme="minorHAnsi"/>
          <w:sz w:val="22"/>
          <w:szCs w:val="22"/>
          <w:lang w:val="fr-BE"/>
        </w:rPr>
        <w:t xml:space="preserve"> </w:t>
      </w:r>
      <w:r w:rsidRPr="00ED21D9">
        <w:rPr>
          <w:rFonts w:asciiTheme="minorHAnsi" w:hAnsiTheme="minorHAnsi"/>
          <w:sz w:val="22"/>
          <w:szCs w:val="22"/>
          <w:lang w:val="fr-BE"/>
        </w:rPr>
        <w:t>et</w:t>
      </w:r>
    </w:p>
    <w:p w14:paraId="7B9B62AB" w14:textId="24619B9D" w:rsidR="00E8150A" w:rsidRPr="00ED21D9" w:rsidRDefault="00E8150A" w:rsidP="00ED21D9">
      <w:pPr>
        <w:numPr>
          <w:ilvl w:val="0"/>
          <w:numId w:val="9"/>
        </w:numPr>
        <w:tabs>
          <w:tab w:val="clear" w:pos="360"/>
          <w:tab w:val="num" w:pos="851"/>
        </w:tabs>
        <w:spacing w:after="120" w:line="240" w:lineRule="auto"/>
        <w:ind w:left="851" w:hanging="357"/>
        <w:jc w:val="both"/>
        <w:rPr>
          <w:rFonts w:asciiTheme="minorHAnsi" w:hAnsiTheme="minorHAnsi"/>
          <w:sz w:val="22"/>
          <w:szCs w:val="22"/>
          <w:lang w:val="fr-BE"/>
        </w:rPr>
      </w:pPr>
      <w:r w:rsidRPr="00ED21D9">
        <w:rPr>
          <w:rFonts w:asciiTheme="minorHAnsi" w:hAnsiTheme="minorHAnsi"/>
          <w:sz w:val="22"/>
          <w:szCs w:val="22"/>
          <w:lang w:val="fr-BE"/>
        </w:rPr>
        <w:t>appartenir à l’une des catégories suivantes</w:t>
      </w:r>
      <w:r w:rsidR="00AE19FE" w:rsidRPr="00ED21D9">
        <w:rPr>
          <w:rFonts w:asciiTheme="minorHAnsi" w:hAnsiTheme="minorHAnsi"/>
          <w:sz w:val="22"/>
          <w:szCs w:val="22"/>
          <w:lang w:val="fr-BE"/>
        </w:rPr>
        <w:t xml:space="preserve"> </w:t>
      </w:r>
      <w:r w:rsidRPr="00ED21D9">
        <w:rPr>
          <w:rFonts w:asciiTheme="minorHAnsi" w:hAnsiTheme="minorHAnsi"/>
          <w:sz w:val="22"/>
          <w:szCs w:val="22"/>
          <w:lang w:val="fr-BE"/>
        </w:rPr>
        <w:t xml:space="preserve">: </w:t>
      </w:r>
      <w:r w:rsidR="00AE19FE" w:rsidRPr="00ED21D9">
        <w:rPr>
          <w:rFonts w:asciiTheme="minorHAnsi" w:hAnsiTheme="minorHAnsi"/>
          <w:sz w:val="22"/>
          <w:szCs w:val="22"/>
          <w:lang w:val="fr-BE"/>
        </w:rPr>
        <w:t xml:space="preserve">organisation non gouvernementale / association, entreprise, entreprise publique, établissement public à caractère non administratif (EPNA), opérateur du secteur public disposant d’une autonomie financière suffisante pour gérer le volume total de la subvention demandée ; et  </w:t>
      </w:r>
    </w:p>
    <w:p w14:paraId="13252EDD" w14:textId="1A088A41" w:rsidR="00E8150A" w:rsidRPr="007F1FF4" w:rsidRDefault="00E8150A" w:rsidP="00831F11">
      <w:pPr>
        <w:numPr>
          <w:ilvl w:val="0"/>
          <w:numId w:val="9"/>
        </w:numPr>
        <w:tabs>
          <w:tab w:val="clear" w:pos="360"/>
          <w:tab w:val="num" w:pos="851"/>
        </w:tabs>
        <w:spacing w:after="120" w:line="240" w:lineRule="auto"/>
        <w:ind w:left="851" w:hanging="357"/>
        <w:jc w:val="both"/>
        <w:rPr>
          <w:rFonts w:asciiTheme="minorHAnsi" w:hAnsiTheme="minorHAnsi"/>
          <w:sz w:val="22"/>
          <w:szCs w:val="22"/>
          <w:lang w:val="fr-BE"/>
        </w:rPr>
      </w:pPr>
      <w:r w:rsidRPr="007F1FF4">
        <w:rPr>
          <w:rFonts w:asciiTheme="minorHAnsi" w:hAnsiTheme="minorHAnsi"/>
          <w:sz w:val="22"/>
          <w:szCs w:val="22"/>
          <w:lang w:val="fr-BE"/>
        </w:rPr>
        <w:t>être établi</w:t>
      </w:r>
      <w:r w:rsidRPr="007F1FF4">
        <w:rPr>
          <w:rStyle w:val="Appelnotedebasdep"/>
          <w:rFonts w:asciiTheme="minorHAnsi" w:hAnsiTheme="minorHAnsi"/>
          <w:sz w:val="22"/>
          <w:szCs w:val="22"/>
          <w:lang w:val="fr-BE"/>
        </w:rPr>
        <w:footnoteReference w:id="4"/>
      </w:r>
      <w:r w:rsidRPr="007F1FF4">
        <w:rPr>
          <w:rFonts w:asciiTheme="minorHAnsi" w:hAnsiTheme="minorHAnsi"/>
          <w:sz w:val="22"/>
          <w:szCs w:val="22"/>
          <w:lang w:val="fr-BE"/>
        </w:rPr>
        <w:t xml:space="preserve"> </w:t>
      </w:r>
      <w:r w:rsidR="00EA527C" w:rsidRPr="007F1FF4">
        <w:rPr>
          <w:rFonts w:asciiTheme="minorHAnsi" w:hAnsiTheme="minorHAnsi"/>
          <w:sz w:val="22"/>
          <w:szCs w:val="22"/>
          <w:lang w:val="fr-BE"/>
        </w:rPr>
        <w:t>en Tunisie ; et</w:t>
      </w:r>
    </w:p>
    <w:p w14:paraId="148387C4" w14:textId="76A320BF" w:rsidR="00E8150A" w:rsidRPr="007F1FF4" w:rsidRDefault="00E8150A" w:rsidP="00831F11">
      <w:pPr>
        <w:numPr>
          <w:ilvl w:val="0"/>
          <w:numId w:val="10"/>
        </w:numPr>
        <w:tabs>
          <w:tab w:val="clear" w:pos="360"/>
          <w:tab w:val="num" w:pos="851"/>
        </w:tabs>
        <w:spacing w:after="120" w:line="240" w:lineRule="auto"/>
        <w:ind w:left="851" w:hanging="357"/>
        <w:jc w:val="both"/>
        <w:rPr>
          <w:rFonts w:asciiTheme="minorHAnsi" w:hAnsiTheme="minorHAnsi"/>
          <w:sz w:val="22"/>
          <w:szCs w:val="22"/>
          <w:lang w:val="fr-BE"/>
        </w:rPr>
      </w:pPr>
      <w:r w:rsidRPr="007F1FF4">
        <w:rPr>
          <w:rFonts w:asciiTheme="minorHAnsi" w:hAnsiTheme="minorHAnsi"/>
          <w:sz w:val="22"/>
          <w:szCs w:val="22"/>
          <w:lang w:val="fr-BE"/>
        </w:rPr>
        <w:t>être directement chargés de la préparation et de la gestion de l’action avec le(s) codemandeur(s</w:t>
      </w:r>
      <w:r w:rsidR="00711F46">
        <w:rPr>
          <w:rFonts w:asciiTheme="minorHAnsi" w:hAnsiTheme="minorHAnsi"/>
          <w:sz w:val="22"/>
          <w:szCs w:val="22"/>
          <w:lang w:val="fr-BE"/>
        </w:rPr>
        <w:t xml:space="preserve">) </w:t>
      </w:r>
      <w:r w:rsidRPr="007F1FF4">
        <w:rPr>
          <w:rFonts w:asciiTheme="minorHAnsi" w:hAnsiTheme="minorHAnsi"/>
          <w:sz w:val="22"/>
          <w:szCs w:val="22"/>
          <w:lang w:val="fr-BE"/>
        </w:rPr>
        <w:t>et non agir en tant qu’intermédiaire</w:t>
      </w:r>
      <w:r w:rsidR="00FD3CEA" w:rsidRPr="007F1FF4">
        <w:rPr>
          <w:rFonts w:asciiTheme="minorHAnsi" w:hAnsiTheme="minorHAnsi"/>
          <w:sz w:val="22"/>
          <w:szCs w:val="22"/>
          <w:lang w:val="fr-BE"/>
        </w:rPr>
        <w:t> ;</w:t>
      </w:r>
      <w:r w:rsidRPr="007F1FF4">
        <w:rPr>
          <w:rFonts w:asciiTheme="minorHAnsi" w:hAnsiTheme="minorHAnsi"/>
          <w:sz w:val="22"/>
          <w:szCs w:val="22"/>
          <w:lang w:val="fr-BE"/>
        </w:rPr>
        <w:t xml:space="preserve"> et</w:t>
      </w:r>
    </w:p>
    <w:p w14:paraId="14FC1584" w14:textId="77777777" w:rsidR="00770405" w:rsidRDefault="00770405" w:rsidP="00770405">
      <w:pPr>
        <w:numPr>
          <w:ilvl w:val="0"/>
          <w:numId w:val="10"/>
        </w:numPr>
        <w:tabs>
          <w:tab w:val="clear" w:pos="360"/>
          <w:tab w:val="num" w:pos="851"/>
        </w:tabs>
        <w:spacing w:after="120" w:line="240" w:lineRule="auto"/>
        <w:ind w:left="851" w:hanging="357"/>
        <w:jc w:val="both"/>
        <w:rPr>
          <w:rFonts w:asciiTheme="minorHAnsi" w:hAnsiTheme="minorHAnsi"/>
          <w:sz w:val="22"/>
          <w:szCs w:val="22"/>
          <w:lang w:val="fr-BE"/>
        </w:rPr>
      </w:pPr>
      <w:r w:rsidRPr="007F1FF4">
        <w:rPr>
          <w:rFonts w:asciiTheme="minorHAnsi" w:hAnsiTheme="minorHAnsi"/>
          <w:sz w:val="22"/>
          <w:szCs w:val="22"/>
          <w:lang w:val="fr-BE"/>
        </w:rPr>
        <w:t>démontrer une compétence technique à mettre en place le projet proposé en fournissant une description des activités de l’organisation, appuyée le cas échéant par le dernier rapport annuel, et une présentation des expériences à indiquer dans le formulaire de demande ;</w:t>
      </w:r>
    </w:p>
    <w:p w14:paraId="012FE465" w14:textId="43073743" w:rsidR="000F05B1" w:rsidRPr="00F178C0" w:rsidRDefault="00363560" w:rsidP="00F178C0">
      <w:pPr>
        <w:numPr>
          <w:ilvl w:val="0"/>
          <w:numId w:val="10"/>
        </w:numPr>
        <w:tabs>
          <w:tab w:val="clear" w:pos="360"/>
          <w:tab w:val="num" w:pos="851"/>
        </w:tabs>
        <w:spacing w:after="120" w:line="240" w:lineRule="auto"/>
        <w:ind w:left="851" w:hanging="357"/>
        <w:jc w:val="both"/>
        <w:rPr>
          <w:rFonts w:asciiTheme="minorHAnsi" w:hAnsiTheme="minorHAnsi"/>
          <w:sz w:val="22"/>
          <w:szCs w:val="22"/>
          <w:lang w:val="fr-BE"/>
        </w:rPr>
      </w:pPr>
      <w:r w:rsidRPr="00F178C0">
        <w:rPr>
          <w:rFonts w:asciiTheme="minorHAnsi" w:hAnsiTheme="minorHAnsi"/>
          <w:sz w:val="22"/>
          <w:szCs w:val="22"/>
          <w:lang w:val="fr-BE"/>
        </w:rPr>
        <w:t>ne pas être déjà attributaire d’une subvention au titre du projet Innovi’-EU4Innovation</w:t>
      </w:r>
      <w:r w:rsidR="00BA0D4D" w:rsidRPr="00F178C0">
        <w:rPr>
          <w:rFonts w:asciiTheme="minorHAnsi" w:hAnsiTheme="minorHAnsi"/>
          <w:sz w:val="22"/>
          <w:szCs w:val="22"/>
          <w:lang w:val="fr-BE"/>
        </w:rPr>
        <w:t>.</w:t>
      </w:r>
    </w:p>
    <w:p w14:paraId="25D21BFB" w14:textId="6B2C2A3B" w:rsidR="00770405" w:rsidRPr="00AE1BE2" w:rsidRDefault="000F05B1" w:rsidP="000F05B1">
      <w:pPr>
        <w:spacing w:after="120" w:line="240" w:lineRule="auto"/>
        <w:jc w:val="both"/>
        <w:rPr>
          <w:rFonts w:asciiTheme="minorHAnsi" w:hAnsiTheme="minorHAnsi"/>
          <w:sz w:val="22"/>
          <w:szCs w:val="22"/>
          <w:lang w:val="fr-BE"/>
        </w:rPr>
      </w:pPr>
      <w:r w:rsidRPr="00AE1BE2">
        <w:rPr>
          <w:rFonts w:asciiTheme="minorHAnsi" w:hAnsiTheme="minorHAnsi"/>
          <w:b/>
          <w:sz w:val="22"/>
          <w:szCs w:val="22"/>
          <w:lang w:val="fr-BE"/>
        </w:rPr>
        <w:t xml:space="preserve"> </w:t>
      </w:r>
      <w:r w:rsidR="00770405" w:rsidRPr="00AE1BE2">
        <w:rPr>
          <w:rFonts w:asciiTheme="minorHAnsi" w:hAnsiTheme="minorHAnsi"/>
          <w:b/>
          <w:sz w:val="22"/>
          <w:szCs w:val="22"/>
          <w:lang w:val="fr-BE"/>
        </w:rPr>
        <w:t>Les organisations étrangères, c’est-à-dire établies hors de Tunisie, sont autorisées à participer à l’Appel à propositions dans le cadre de parten</w:t>
      </w:r>
      <w:r w:rsidR="0029372A">
        <w:rPr>
          <w:rFonts w:asciiTheme="minorHAnsi" w:hAnsiTheme="minorHAnsi"/>
          <w:b/>
          <w:sz w:val="22"/>
          <w:szCs w:val="22"/>
          <w:lang w:val="fr-BE"/>
        </w:rPr>
        <w:t>ariats avec une ou plusieurs organisations</w:t>
      </w:r>
      <w:r w:rsidR="00770405" w:rsidRPr="00AE1BE2">
        <w:rPr>
          <w:rFonts w:asciiTheme="minorHAnsi" w:hAnsiTheme="minorHAnsi"/>
          <w:b/>
          <w:sz w:val="22"/>
          <w:szCs w:val="22"/>
          <w:lang w:val="fr-BE"/>
        </w:rPr>
        <w:t xml:space="preserve"> locales et uniquement en </w:t>
      </w:r>
      <w:r w:rsidR="00770405" w:rsidRPr="00AE1BE2">
        <w:rPr>
          <w:rFonts w:asciiTheme="minorHAnsi" w:hAnsiTheme="minorHAnsi"/>
          <w:b/>
          <w:sz w:val="22"/>
          <w:szCs w:val="22"/>
          <w:lang w:val="fr-BE"/>
        </w:rPr>
        <w:lastRenderedPageBreak/>
        <w:t>position de codemandeur.</w:t>
      </w:r>
      <w:r w:rsidR="00770405" w:rsidRPr="00AE1BE2">
        <w:rPr>
          <w:rFonts w:asciiTheme="minorHAnsi" w:hAnsiTheme="minorHAnsi"/>
          <w:sz w:val="22"/>
          <w:szCs w:val="22"/>
          <w:lang w:val="fr-BE"/>
        </w:rPr>
        <w:t xml:space="preserve"> Les demandeurs étrangers devront démontrer que leur expérience apporte une valeur ajoutée et un appui technique au projet, que leur action (i) répond à une demande et à des besoins identifiés au niveau local</w:t>
      </w:r>
      <w:r w:rsidR="00AE1BE2">
        <w:rPr>
          <w:rFonts w:asciiTheme="minorHAnsi" w:hAnsiTheme="minorHAnsi"/>
          <w:sz w:val="22"/>
          <w:szCs w:val="22"/>
          <w:lang w:val="fr-BE"/>
        </w:rPr>
        <w:t>, (ii) contribue au développement de connexions entre les écosystèmes sur le long terme</w:t>
      </w:r>
      <w:r w:rsidR="00770405" w:rsidRPr="00AE1BE2">
        <w:rPr>
          <w:rFonts w:asciiTheme="minorHAnsi" w:hAnsiTheme="minorHAnsi"/>
          <w:sz w:val="22"/>
          <w:szCs w:val="22"/>
          <w:lang w:val="fr-BE"/>
        </w:rPr>
        <w:t xml:space="preserve"> et (i</w:t>
      </w:r>
      <w:r w:rsidR="00AE1BE2">
        <w:rPr>
          <w:rFonts w:asciiTheme="minorHAnsi" w:hAnsiTheme="minorHAnsi"/>
          <w:sz w:val="22"/>
          <w:szCs w:val="22"/>
          <w:lang w:val="fr-BE"/>
        </w:rPr>
        <w:t>i</w:t>
      </w:r>
      <w:r w:rsidR="00770405" w:rsidRPr="00AE1BE2">
        <w:rPr>
          <w:rFonts w:asciiTheme="minorHAnsi" w:hAnsiTheme="minorHAnsi"/>
          <w:sz w:val="22"/>
          <w:szCs w:val="22"/>
          <w:lang w:val="fr-BE"/>
        </w:rPr>
        <w:t xml:space="preserve">i) inclut un soutien actif aux partenaires locaux (renforcement des capacités, transfert de compétences). </w:t>
      </w:r>
    </w:p>
    <w:p w14:paraId="08883A6A" w14:textId="77777777" w:rsidR="00770405" w:rsidRPr="001B05A6" w:rsidRDefault="00770405" w:rsidP="00770405">
      <w:pPr>
        <w:spacing w:after="120" w:line="240" w:lineRule="auto"/>
        <w:ind w:left="494"/>
        <w:jc w:val="both"/>
        <w:rPr>
          <w:rFonts w:asciiTheme="minorHAnsi" w:hAnsiTheme="minorHAnsi"/>
          <w:sz w:val="22"/>
          <w:szCs w:val="22"/>
          <w:lang w:val="fr-BE"/>
        </w:rPr>
      </w:pPr>
      <w:r w:rsidRPr="001B05A6">
        <w:rPr>
          <w:rFonts w:asciiTheme="minorHAnsi" w:hAnsiTheme="minorHAnsi"/>
          <w:sz w:val="22"/>
          <w:szCs w:val="22"/>
          <w:lang w:val="fr-BE"/>
        </w:rPr>
        <w:t xml:space="preserve"> </w:t>
      </w:r>
    </w:p>
    <w:p w14:paraId="6D3599E5" w14:textId="77777777" w:rsidR="00E8150A" w:rsidRPr="00270C7B" w:rsidRDefault="00E8150A" w:rsidP="00686F7A">
      <w:pPr>
        <w:pStyle w:val="StyleText111pt"/>
        <w:numPr>
          <w:ilvl w:val="0"/>
          <w:numId w:val="24"/>
        </w:numPr>
        <w:ind w:left="426"/>
        <w:rPr>
          <w:rFonts w:asciiTheme="minorHAnsi" w:hAnsiTheme="minorHAnsi"/>
          <w:szCs w:val="22"/>
          <w:lang w:val="fr-BE"/>
        </w:rPr>
      </w:pPr>
      <w:r w:rsidRPr="00B034CD">
        <w:rPr>
          <w:rFonts w:asciiTheme="minorHAnsi" w:hAnsiTheme="minorHAnsi"/>
          <w:szCs w:val="22"/>
          <w:lang w:val="fr-BE"/>
        </w:rPr>
        <w:t>Les demandeurs potentiels ne peuvent participer à des appels à propositions ni être bénéficiaires d'une subvention s'ils se trouvent dans une des situations mentionnées au point 2.3.3 du Guide pratique</w:t>
      </w:r>
      <w:r w:rsidRPr="00270C7B">
        <w:rPr>
          <w:rFonts w:asciiTheme="minorHAnsi" w:hAnsiTheme="minorHAnsi"/>
          <w:szCs w:val="22"/>
          <w:lang w:val="fr-BE"/>
        </w:rPr>
        <w:t>.</w:t>
      </w:r>
    </w:p>
    <w:p w14:paraId="3C5DD888" w14:textId="185D1A8A" w:rsidR="00E8150A" w:rsidRPr="007F1FF4" w:rsidRDefault="00E8150A" w:rsidP="00831F11">
      <w:pPr>
        <w:spacing w:before="120" w:after="120" w:line="240" w:lineRule="auto"/>
        <w:ind w:left="426"/>
        <w:jc w:val="both"/>
        <w:rPr>
          <w:rFonts w:asciiTheme="minorHAnsi" w:hAnsiTheme="minorHAnsi"/>
          <w:sz w:val="22"/>
          <w:szCs w:val="22"/>
          <w:lang w:val="fr-BE"/>
        </w:rPr>
      </w:pPr>
      <w:r w:rsidRPr="007F1FF4">
        <w:rPr>
          <w:rFonts w:asciiTheme="minorHAnsi" w:hAnsiTheme="minorHAnsi"/>
          <w:sz w:val="22"/>
          <w:szCs w:val="22"/>
          <w:lang w:val="fr-BE"/>
        </w:rPr>
        <w:t>À la</w:t>
      </w:r>
      <w:r w:rsidR="007F1FF4">
        <w:rPr>
          <w:rFonts w:asciiTheme="minorHAnsi" w:hAnsiTheme="minorHAnsi"/>
          <w:sz w:val="22"/>
          <w:szCs w:val="22"/>
          <w:lang w:val="fr-BE"/>
        </w:rPr>
        <w:t xml:space="preserve"> </w:t>
      </w:r>
      <w:r w:rsidRPr="007F1FF4">
        <w:rPr>
          <w:rFonts w:asciiTheme="minorHAnsi" w:hAnsiTheme="minorHAnsi"/>
          <w:sz w:val="22"/>
          <w:szCs w:val="22"/>
          <w:lang w:val="fr-BE"/>
        </w:rPr>
        <w:t>partie A, section 3 formulaire de demande de subvention («déclaration du demandeur chef de file»), le demandeur chef de file doit déclarer que ni lui</w:t>
      </w:r>
      <w:r w:rsidRPr="007F1FF4">
        <w:rPr>
          <w:rFonts w:asciiTheme="minorHAnsi" w:hAnsiTheme="minorHAnsi"/>
          <w:sz w:val="22"/>
          <w:szCs w:val="22"/>
          <w:lang w:val="fr-BE"/>
        </w:rPr>
        <w:noBreakHyphen/>
        <w:t>même ni le(s) codemandeur(s) ne se trouvent dans une de ces situations.</w:t>
      </w:r>
    </w:p>
    <w:p w14:paraId="7748BA6F" w14:textId="6EEB94B2" w:rsidR="00E8150A" w:rsidRPr="000B5692" w:rsidRDefault="00E8150A" w:rsidP="00831F11">
      <w:pPr>
        <w:spacing w:after="240" w:line="240" w:lineRule="auto"/>
        <w:ind w:left="426"/>
        <w:jc w:val="both"/>
        <w:rPr>
          <w:rFonts w:asciiTheme="minorHAnsi" w:hAnsiTheme="minorHAnsi"/>
          <w:sz w:val="22"/>
          <w:szCs w:val="22"/>
          <w:lang w:val="fr-BE"/>
        </w:rPr>
      </w:pPr>
      <w:r w:rsidRPr="007F1FF4">
        <w:rPr>
          <w:rFonts w:asciiTheme="minorHAnsi" w:hAnsiTheme="minorHAnsi"/>
          <w:sz w:val="22"/>
          <w:szCs w:val="22"/>
          <w:lang w:val="fr-BE"/>
        </w:rPr>
        <w:t>Le demandeur chef de file peut agir soit individuellement, soit avec un ou des codemandeurs.</w:t>
      </w:r>
    </w:p>
    <w:p w14:paraId="3C253D25" w14:textId="77777777" w:rsidR="00E8150A" w:rsidRPr="0021659B" w:rsidRDefault="00E8150A" w:rsidP="00831F11">
      <w:pPr>
        <w:spacing w:after="240" w:line="240" w:lineRule="auto"/>
        <w:ind w:left="426"/>
        <w:jc w:val="both"/>
        <w:rPr>
          <w:rFonts w:asciiTheme="minorHAnsi" w:hAnsiTheme="minorHAnsi"/>
          <w:sz w:val="22"/>
          <w:szCs w:val="22"/>
          <w:lang w:val="fr-BE"/>
        </w:rPr>
      </w:pPr>
      <w:r w:rsidRPr="000B5692">
        <w:rPr>
          <w:rFonts w:asciiTheme="minorHAnsi" w:hAnsiTheme="minorHAnsi"/>
          <w:sz w:val="22"/>
          <w:szCs w:val="22"/>
          <w:lang w:val="fr-BE"/>
        </w:rPr>
        <w:t>Si la subvention lui est attribuée, le demandeur chef de file devient le bénéficiaire identifié comme le coordinateur dans l’annexe e3h1 (Conditions particulières). Le coordinateur est l’interlocuteur principal d</w:t>
      </w:r>
      <w:r w:rsidR="00FF0EBD">
        <w:rPr>
          <w:rFonts w:asciiTheme="minorHAnsi" w:hAnsiTheme="minorHAnsi"/>
          <w:sz w:val="22"/>
          <w:szCs w:val="22"/>
          <w:lang w:val="fr-BE"/>
        </w:rPr>
        <w:t>’</w:t>
      </w:r>
      <w:r w:rsidR="0031759E">
        <w:rPr>
          <w:rFonts w:asciiTheme="minorHAnsi" w:hAnsiTheme="minorHAnsi"/>
          <w:sz w:val="22"/>
          <w:szCs w:val="22"/>
          <w:lang w:val="fr-BE"/>
        </w:rPr>
        <w:t>Expertise France</w:t>
      </w:r>
      <w:r w:rsidRPr="0021659B">
        <w:rPr>
          <w:rFonts w:asciiTheme="minorHAnsi" w:hAnsiTheme="minorHAnsi"/>
          <w:sz w:val="22"/>
          <w:szCs w:val="22"/>
          <w:lang w:val="fr-BE"/>
        </w:rPr>
        <w:t>. Il représente les éventuels autres bénéficiaires et agit en leur nom. Il conçoit et coordonne la mise en œuvre de l’action.</w:t>
      </w:r>
    </w:p>
    <w:p w14:paraId="7BA781FD" w14:textId="66526ADE" w:rsidR="00E8150A" w:rsidRPr="00771BD2" w:rsidRDefault="00E8150A" w:rsidP="00831F11">
      <w:pPr>
        <w:keepNext/>
        <w:spacing w:after="120" w:line="240" w:lineRule="auto"/>
        <w:jc w:val="both"/>
        <w:rPr>
          <w:rFonts w:asciiTheme="minorHAnsi" w:hAnsiTheme="minorHAnsi"/>
          <w:sz w:val="22"/>
          <w:szCs w:val="22"/>
          <w:lang w:val="fr-BE"/>
        </w:rPr>
      </w:pPr>
      <w:r w:rsidRPr="00C8124C">
        <w:rPr>
          <w:rFonts w:asciiTheme="minorHAnsi" w:hAnsiTheme="minorHAnsi"/>
          <w:b/>
          <w:sz w:val="22"/>
          <w:szCs w:val="22"/>
          <w:lang w:val="fr-BE"/>
        </w:rPr>
        <w:t>Codemandeur(s)</w:t>
      </w:r>
    </w:p>
    <w:p w14:paraId="0B0A957D" w14:textId="77777777" w:rsidR="00E8150A" w:rsidRPr="00270C7B" w:rsidRDefault="00E8150A" w:rsidP="00831F11">
      <w:pPr>
        <w:spacing w:after="240" w:line="240" w:lineRule="auto"/>
        <w:jc w:val="both"/>
        <w:rPr>
          <w:rFonts w:asciiTheme="minorHAnsi" w:hAnsiTheme="minorHAnsi"/>
          <w:sz w:val="22"/>
          <w:szCs w:val="22"/>
          <w:lang w:val="fr-BE"/>
        </w:rPr>
      </w:pPr>
      <w:r w:rsidRPr="00270C7B">
        <w:rPr>
          <w:rFonts w:asciiTheme="minorHAnsi" w:hAnsiTheme="minorHAnsi"/>
          <w:sz w:val="22"/>
          <w:szCs w:val="22"/>
          <w:lang w:val="fr-BE"/>
        </w:rPr>
        <w:t xml:space="preserve">Les codemandeurs participent à la définition et à la mise en œuvre de l’action, et les coûts qu’ils encourent sont éligibles au même titre que ceux encourus par le demandeur chef de file. </w:t>
      </w:r>
    </w:p>
    <w:p w14:paraId="3015A17F" w14:textId="02DAAEBA" w:rsidR="00E8150A" w:rsidRPr="00270C7B" w:rsidRDefault="00F63E55" w:rsidP="00831F11">
      <w:pPr>
        <w:spacing w:after="240" w:line="240" w:lineRule="auto"/>
        <w:jc w:val="both"/>
        <w:rPr>
          <w:rFonts w:asciiTheme="minorHAnsi" w:hAnsiTheme="minorHAnsi"/>
          <w:sz w:val="22"/>
          <w:szCs w:val="22"/>
          <w:lang w:val="fr-BE"/>
        </w:rPr>
      </w:pPr>
      <w:r w:rsidRPr="00ED21D9">
        <w:rPr>
          <w:rFonts w:asciiTheme="minorHAnsi" w:hAnsiTheme="minorHAnsi"/>
          <w:sz w:val="22"/>
          <w:szCs w:val="22"/>
          <w:lang w:val="fr-BE"/>
        </w:rPr>
        <w:t>Hormis le critère d’établissement qui peut être hors de Tunisie, l</w:t>
      </w:r>
      <w:r w:rsidR="00E8150A" w:rsidRPr="00ED21D9">
        <w:rPr>
          <w:rFonts w:asciiTheme="minorHAnsi" w:hAnsiTheme="minorHAnsi"/>
          <w:sz w:val="22"/>
          <w:szCs w:val="22"/>
          <w:lang w:val="fr-BE"/>
        </w:rPr>
        <w:t>es codemandeurs doivent satisfaire aux critères d’éligibilité qui s'appliquent au demandeur chef de file lui</w:t>
      </w:r>
      <w:r w:rsidR="00E8150A" w:rsidRPr="00ED21D9">
        <w:rPr>
          <w:rFonts w:asciiTheme="minorHAnsi" w:hAnsiTheme="minorHAnsi"/>
          <w:sz w:val="22"/>
          <w:szCs w:val="22"/>
          <w:lang w:val="fr-BE"/>
        </w:rPr>
        <w:noBreakHyphen/>
        <w:t>même.</w:t>
      </w:r>
      <w:r w:rsidR="00E8150A" w:rsidRPr="00270C7B">
        <w:rPr>
          <w:rFonts w:asciiTheme="minorHAnsi" w:hAnsiTheme="minorHAnsi"/>
          <w:sz w:val="22"/>
          <w:szCs w:val="22"/>
          <w:lang w:val="fr-BE"/>
        </w:rPr>
        <w:t xml:space="preserve"> </w:t>
      </w:r>
    </w:p>
    <w:p w14:paraId="05FD516A" w14:textId="77777777" w:rsidR="00E8150A" w:rsidRPr="00270C7B" w:rsidRDefault="00E8150A" w:rsidP="00831F11">
      <w:pPr>
        <w:spacing w:after="240" w:line="240" w:lineRule="auto"/>
        <w:jc w:val="both"/>
        <w:rPr>
          <w:rFonts w:asciiTheme="minorHAnsi" w:hAnsiTheme="minorHAnsi"/>
          <w:sz w:val="22"/>
          <w:szCs w:val="22"/>
          <w:lang w:val="fr-BE"/>
        </w:rPr>
      </w:pPr>
      <w:r w:rsidRPr="00270C7B">
        <w:rPr>
          <w:rFonts w:asciiTheme="minorHAnsi" w:hAnsiTheme="minorHAnsi"/>
          <w:sz w:val="22"/>
          <w:szCs w:val="22"/>
          <w:lang w:val="fr-BE"/>
        </w:rPr>
        <w:t>Les codemandeurs doivent signer le mandat à la partie B, section 4, du formulaire de demande de subvention.</w:t>
      </w:r>
    </w:p>
    <w:p w14:paraId="7A586E64" w14:textId="77777777" w:rsidR="00E8150A" w:rsidRPr="00B53F72" w:rsidRDefault="00E8150A" w:rsidP="000F05B1">
      <w:pPr>
        <w:pStyle w:val="Guidelines3"/>
      </w:pPr>
      <w:bookmarkStart w:id="57" w:name="_Toc494189739"/>
      <w:bookmarkStart w:id="58" w:name="_Toc46658719"/>
      <w:r w:rsidRPr="00B53F72">
        <w:t>2.1.3</w:t>
      </w:r>
      <w:r w:rsidRPr="00B53F72">
        <w:tab/>
      </w:r>
      <w:r w:rsidRPr="00B53F72">
        <w:tab/>
        <w:t>Associés et contractants</w:t>
      </w:r>
      <w:bookmarkEnd w:id="57"/>
      <w:bookmarkEnd w:id="58"/>
    </w:p>
    <w:p w14:paraId="2D8FF980" w14:textId="36F6775E" w:rsidR="00E8150A" w:rsidRPr="0021659B" w:rsidRDefault="00F01B61" w:rsidP="00831F11">
      <w:pPr>
        <w:widowControl w:val="0"/>
        <w:spacing w:after="120" w:line="240" w:lineRule="auto"/>
        <w:jc w:val="both"/>
        <w:outlineLvl w:val="0"/>
        <w:rPr>
          <w:rFonts w:asciiTheme="minorHAnsi" w:hAnsiTheme="minorHAnsi"/>
          <w:sz w:val="22"/>
          <w:szCs w:val="22"/>
          <w:lang w:val="fr-BE"/>
        </w:rPr>
      </w:pPr>
      <w:r>
        <w:rPr>
          <w:rFonts w:asciiTheme="minorHAnsi" w:hAnsiTheme="minorHAnsi"/>
          <w:sz w:val="22"/>
          <w:szCs w:val="22"/>
          <w:lang w:val="fr-BE"/>
        </w:rPr>
        <w:t>Les entités suivantes ne sont pas</w:t>
      </w:r>
      <w:r w:rsidR="00E8150A" w:rsidRPr="0021659B">
        <w:rPr>
          <w:rFonts w:asciiTheme="minorHAnsi" w:hAnsiTheme="minorHAnsi"/>
          <w:sz w:val="22"/>
          <w:szCs w:val="22"/>
          <w:lang w:val="fr-BE"/>
        </w:rPr>
        <w:t xml:space="preserve"> des demandeurs. Elles n’ont pas à signer le «mandat pour codemandeur(s)»</w:t>
      </w:r>
      <w:r>
        <w:rPr>
          <w:rFonts w:asciiTheme="minorHAnsi" w:hAnsiTheme="minorHAnsi"/>
          <w:sz w:val="22"/>
          <w:szCs w:val="22"/>
          <w:lang w:val="fr-BE"/>
        </w:rPr>
        <w:t xml:space="preserve"> </w:t>
      </w:r>
      <w:r w:rsidR="00E8150A" w:rsidRPr="0021659B">
        <w:rPr>
          <w:rFonts w:asciiTheme="minorHAnsi" w:hAnsiTheme="minorHAnsi"/>
          <w:sz w:val="22"/>
          <w:szCs w:val="22"/>
          <w:lang w:val="fr-BE"/>
        </w:rPr>
        <w:t>:</w:t>
      </w:r>
    </w:p>
    <w:p w14:paraId="0763710E" w14:textId="6F4B4DD9" w:rsidR="00E8150A" w:rsidRPr="00771BD2" w:rsidRDefault="00E8150A" w:rsidP="00686F7A">
      <w:pPr>
        <w:pStyle w:val="Listepuces"/>
        <w:rPr>
          <w:rFonts w:asciiTheme="minorHAnsi" w:hAnsiTheme="minorHAnsi"/>
          <w:szCs w:val="22"/>
        </w:rPr>
      </w:pPr>
      <w:r w:rsidRPr="00771BD2">
        <w:rPr>
          <w:rFonts w:asciiTheme="minorHAnsi" w:hAnsiTheme="minorHAnsi"/>
          <w:szCs w:val="22"/>
        </w:rPr>
        <w:t>Associés</w:t>
      </w:r>
      <w:r w:rsidR="00F01B61">
        <w:rPr>
          <w:rFonts w:asciiTheme="minorHAnsi" w:hAnsiTheme="minorHAnsi"/>
          <w:szCs w:val="22"/>
        </w:rPr>
        <w:t xml:space="preserve"> </w:t>
      </w:r>
    </w:p>
    <w:p w14:paraId="0CF4D97D" w14:textId="77777777" w:rsidR="00E8150A" w:rsidRPr="00270C7B" w:rsidRDefault="00E8150A" w:rsidP="00831F11">
      <w:pPr>
        <w:widowControl w:val="0"/>
        <w:spacing w:after="120" w:line="240" w:lineRule="auto"/>
        <w:jc w:val="both"/>
        <w:outlineLvl w:val="0"/>
        <w:rPr>
          <w:rFonts w:asciiTheme="minorHAnsi" w:hAnsiTheme="minorHAnsi"/>
          <w:sz w:val="22"/>
          <w:szCs w:val="22"/>
          <w:lang w:val="fr-BE"/>
        </w:rPr>
      </w:pPr>
      <w:r w:rsidRPr="00270C7B">
        <w:rPr>
          <w:rFonts w:asciiTheme="minorHAnsi" w:hAnsiTheme="minorHAnsi"/>
          <w:sz w:val="22"/>
          <w:szCs w:val="22"/>
          <w:lang w:val="fr-BE"/>
        </w:rPr>
        <w:t>D'autres organisations ou personnes peuvent être associées à l’action. Les associés participent effectivement à l’action, mais ne peuvent prétendre à bénéficier de la subvention, à l’exception des indemnités journalières et des frais de déplacement. Ces associés ne doivent pas répondre aux critères d'éligibilité mentionnés au point 2.1.1. Les associés doivent être mentionnés dans la partie B, section 6, du formulaire de demande de subvention, intitulée «Associés participant à l’action».</w:t>
      </w:r>
    </w:p>
    <w:p w14:paraId="28485B1E" w14:textId="77777777" w:rsidR="00E8150A" w:rsidRPr="00686F7A" w:rsidRDefault="00E8150A" w:rsidP="00686F7A">
      <w:pPr>
        <w:pStyle w:val="Listepuces"/>
        <w:rPr>
          <w:rFonts w:asciiTheme="minorHAnsi" w:hAnsiTheme="minorHAnsi"/>
          <w:szCs w:val="22"/>
        </w:rPr>
      </w:pPr>
      <w:r w:rsidRPr="00686F7A">
        <w:rPr>
          <w:rFonts w:asciiTheme="minorHAnsi" w:hAnsiTheme="minorHAnsi"/>
          <w:szCs w:val="22"/>
        </w:rPr>
        <w:t>Contractants</w:t>
      </w:r>
    </w:p>
    <w:p w14:paraId="7ADC450B" w14:textId="7FE4AB82" w:rsidR="00E8150A" w:rsidRDefault="00E8150A" w:rsidP="00831F11">
      <w:pPr>
        <w:widowControl w:val="0"/>
        <w:spacing w:after="120" w:line="240" w:lineRule="auto"/>
        <w:jc w:val="both"/>
        <w:outlineLvl w:val="0"/>
        <w:rPr>
          <w:rFonts w:asciiTheme="minorHAnsi" w:hAnsiTheme="minorHAnsi"/>
          <w:sz w:val="22"/>
          <w:szCs w:val="22"/>
          <w:lang w:val="fr-BE"/>
        </w:rPr>
      </w:pPr>
      <w:r w:rsidRPr="00686F7A">
        <w:rPr>
          <w:rFonts w:asciiTheme="minorHAnsi" w:hAnsiTheme="minorHAnsi"/>
          <w:sz w:val="22"/>
          <w:szCs w:val="22"/>
          <w:lang w:val="fr-BE"/>
        </w:rPr>
        <w:t>Les bénéficiaires peuvent attribuer des marchés. Les associés</w:t>
      </w:r>
      <w:r w:rsidRPr="00B034CD">
        <w:rPr>
          <w:rFonts w:asciiTheme="minorHAnsi" w:hAnsiTheme="minorHAnsi"/>
          <w:sz w:val="22"/>
          <w:szCs w:val="22"/>
          <w:lang w:val="fr-BE"/>
        </w:rPr>
        <w:t xml:space="preserve"> ne peuvent pas être en même temps des contractants du projet. Les contractants sont soumis aux règles de passation de marchés énoncées à l’annexe IV du modèle de contrat de subvention.</w:t>
      </w:r>
    </w:p>
    <w:p w14:paraId="0294939D" w14:textId="77777777" w:rsidR="00F01B61" w:rsidRPr="00B034CD" w:rsidRDefault="00F01B61" w:rsidP="00831F11">
      <w:pPr>
        <w:widowControl w:val="0"/>
        <w:spacing w:after="120" w:line="240" w:lineRule="auto"/>
        <w:jc w:val="both"/>
        <w:outlineLvl w:val="0"/>
        <w:rPr>
          <w:rFonts w:asciiTheme="minorHAnsi" w:hAnsiTheme="minorHAnsi"/>
          <w:sz w:val="22"/>
          <w:szCs w:val="22"/>
          <w:lang w:val="fr-BE"/>
        </w:rPr>
      </w:pPr>
    </w:p>
    <w:p w14:paraId="6F51AB35" w14:textId="12146E61" w:rsidR="00E8150A" w:rsidRPr="001F61C1" w:rsidRDefault="00E8150A" w:rsidP="000F05B1">
      <w:pPr>
        <w:pStyle w:val="Guidelines3"/>
      </w:pPr>
      <w:bookmarkStart w:id="59" w:name="_Toc494189740"/>
      <w:bookmarkStart w:id="60" w:name="_Toc46658720"/>
      <w:r w:rsidRPr="001F61C1">
        <w:t>2.1.4</w:t>
      </w:r>
      <w:r w:rsidRPr="001F61C1">
        <w:tab/>
      </w:r>
      <w:bookmarkStart w:id="61" w:name="_Toc445878743"/>
      <w:bookmarkStart w:id="62" w:name="_Toc37496181"/>
      <w:r w:rsidRPr="001F61C1">
        <w:tab/>
      </w:r>
      <w:bookmarkStart w:id="63" w:name="_Ref477949991"/>
      <w:bookmarkStart w:id="64" w:name="_Toc479498208"/>
      <w:bookmarkStart w:id="65" w:name="_Toc483047422"/>
      <w:bookmarkEnd w:id="61"/>
      <w:r w:rsidRPr="001F61C1">
        <w:t>Actions éligibles</w:t>
      </w:r>
      <w:r w:rsidR="00BA0D4D">
        <w:t xml:space="preserve"> </w:t>
      </w:r>
      <w:r w:rsidRPr="001F61C1">
        <w:t>: pour quelles actions une demande peut-elle être présentée</w:t>
      </w:r>
      <w:bookmarkEnd w:id="63"/>
      <w:bookmarkEnd w:id="64"/>
      <w:bookmarkEnd w:id="65"/>
      <w:r w:rsidR="009E1325">
        <w:t xml:space="preserve"> </w:t>
      </w:r>
      <w:r w:rsidRPr="001F61C1">
        <w:t>?</w:t>
      </w:r>
      <w:bookmarkEnd w:id="59"/>
      <w:bookmarkEnd w:id="60"/>
      <w:bookmarkEnd w:id="62"/>
    </w:p>
    <w:p w14:paraId="2B2205F8" w14:textId="77777777" w:rsidR="00E8150A" w:rsidRPr="0021659B" w:rsidRDefault="00E8150A" w:rsidP="00831F11">
      <w:pPr>
        <w:spacing w:after="120" w:line="240" w:lineRule="auto"/>
        <w:jc w:val="both"/>
        <w:rPr>
          <w:rFonts w:asciiTheme="minorHAnsi" w:hAnsiTheme="minorHAnsi"/>
          <w:sz w:val="22"/>
          <w:szCs w:val="22"/>
          <w:u w:val="single"/>
          <w:lang w:val="fr-BE"/>
        </w:rPr>
      </w:pPr>
      <w:r w:rsidRPr="0021659B">
        <w:rPr>
          <w:rFonts w:asciiTheme="minorHAnsi" w:hAnsiTheme="minorHAnsi"/>
          <w:sz w:val="22"/>
          <w:szCs w:val="22"/>
          <w:u w:val="single"/>
          <w:lang w:val="fr-BE"/>
        </w:rPr>
        <w:t>Définition</w:t>
      </w:r>
    </w:p>
    <w:p w14:paraId="534BBC5B" w14:textId="77777777" w:rsidR="00E8150A" w:rsidRPr="00771BD2" w:rsidRDefault="00E8150A" w:rsidP="00831F11">
      <w:pPr>
        <w:spacing w:after="120" w:line="240" w:lineRule="auto"/>
        <w:jc w:val="both"/>
        <w:rPr>
          <w:rFonts w:asciiTheme="minorHAnsi" w:hAnsiTheme="minorHAnsi"/>
          <w:sz w:val="22"/>
          <w:szCs w:val="22"/>
          <w:lang w:val="fr-BE"/>
        </w:rPr>
      </w:pPr>
      <w:r w:rsidRPr="00771BD2">
        <w:rPr>
          <w:rFonts w:asciiTheme="minorHAnsi" w:hAnsiTheme="minorHAnsi"/>
          <w:sz w:val="22"/>
          <w:szCs w:val="22"/>
          <w:lang w:val="fr-BE"/>
        </w:rPr>
        <w:t>Une action comprend une série d’activités.</w:t>
      </w:r>
    </w:p>
    <w:p w14:paraId="1B85D0EB" w14:textId="77777777" w:rsidR="00E8150A" w:rsidRPr="00270C7B" w:rsidRDefault="00E8150A" w:rsidP="00831F11">
      <w:pPr>
        <w:spacing w:after="120" w:line="240" w:lineRule="auto"/>
        <w:jc w:val="both"/>
        <w:rPr>
          <w:rFonts w:asciiTheme="minorHAnsi" w:hAnsiTheme="minorHAnsi"/>
          <w:sz w:val="22"/>
          <w:szCs w:val="22"/>
          <w:u w:val="single"/>
          <w:lang w:val="fr-BE"/>
        </w:rPr>
      </w:pPr>
      <w:r w:rsidRPr="00270C7B">
        <w:rPr>
          <w:rFonts w:asciiTheme="minorHAnsi" w:hAnsiTheme="minorHAnsi"/>
          <w:sz w:val="22"/>
          <w:szCs w:val="22"/>
          <w:u w:val="single"/>
          <w:lang w:val="fr-BE"/>
        </w:rPr>
        <w:t>Durée</w:t>
      </w:r>
    </w:p>
    <w:p w14:paraId="77AC8363" w14:textId="242E61BE" w:rsidR="00E8150A" w:rsidRPr="00586D50" w:rsidRDefault="00E8150A" w:rsidP="00831F11">
      <w:pPr>
        <w:spacing w:after="120" w:line="240" w:lineRule="auto"/>
        <w:jc w:val="both"/>
        <w:rPr>
          <w:rFonts w:asciiTheme="minorHAnsi" w:hAnsiTheme="minorHAnsi"/>
          <w:sz w:val="22"/>
          <w:szCs w:val="22"/>
          <w:lang w:val="fr-BE"/>
        </w:rPr>
      </w:pPr>
      <w:r w:rsidRPr="00686F7A">
        <w:rPr>
          <w:rFonts w:asciiTheme="minorHAnsi" w:hAnsiTheme="minorHAnsi"/>
          <w:sz w:val="22"/>
          <w:szCs w:val="22"/>
          <w:lang w:val="fr-BE"/>
        </w:rPr>
        <w:lastRenderedPageBreak/>
        <w:t xml:space="preserve">La durée initiale prévue d’une action ne peut pas </w:t>
      </w:r>
      <w:r w:rsidRPr="00E10289">
        <w:rPr>
          <w:rFonts w:asciiTheme="minorHAnsi" w:hAnsiTheme="minorHAnsi"/>
          <w:sz w:val="22"/>
          <w:szCs w:val="22"/>
          <w:lang w:val="fr-BE"/>
        </w:rPr>
        <w:t>être inférieure à</w:t>
      </w:r>
      <w:r w:rsidR="00E10289">
        <w:rPr>
          <w:rFonts w:asciiTheme="minorHAnsi" w:hAnsiTheme="minorHAnsi"/>
          <w:sz w:val="22"/>
          <w:szCs w:val="22"/>
          <w:lang w:val="fr-BE"/>
        </w:rPr>
        <w:t xml:space="preserve"> 12 mois ni</w:t>
      </w:r>
      <w:r w:rsidRPr="00E10289">
        <w:rPr>
          <w:rFonts w:asciiTheme="minorHAnsi" w:hAnsiTheme="minorHAnsi"/>
          <w:sz w:val="22"/>
          <w:szCs w:val="22"/>
          <w:lang w:val="fr-BE"/>
        </w:rPr>
        <w:t xml:space="preserve"> excéder </w:t>
      </w:r>
      <w:r w:rsidR="00FC2954">
        <w:rPr>
          <w:rFonts w:asciiTheme="minorHAnsi" w:hAnsiTheme="minorHAnsi"/>
          <w:sz w:val="22"/>
          <w:szCs w:val="22"/>
          <w:lang w:val="fr-BE"/>
        </w:rPr>
        <w:t>18</w:t>
      </w:r>
      <w:r w:rsidR="00E10289">
        <w:rPr>
          <w:rFonts w:asciiTheme="minorHAnsi" w:hAnsiTheme="minorHAnsi"/>
          <w:sz w:val="22"/>
          <w:szCs w:val="22"/>
          <w:lang w:val="fr-BE"/>
        </w:rPr>
        <w:t xml:space="preserve"> </w:t>
      </w:r>
      <w:r w:rsidRPr="00E10289">
        <w:rPr>
          <w:rFonts w:asciiTheme="minorHAnsi" w:hAnsiTheme="minorHAnsi"/>
          <w:sz w:val="22"/>
          <w:szCs w:val="22"/>
          <w:lang w:val="fr-BE"/>
        </w:rPr>
        <w:t>mois.</w:t>
      </w:r>
    </w:p>
    <w:p w14:paraId="303959C3" w14:textId="77777777" w:rsidR="00E8150A" w:rsidRPr="00586D50" w:rsidRDefault="00E8150A" w:rsidP="00831F11">
      <w:pPr>
        <w:spacing w:after="120" w:line="240" w:lineRule="auto"/>
        <w:jc w:val="both"/>
        <w:rPr>
          <w:rFonts w:asciiTheme="minorHAnsi" w:hAnsiTheme="minorHAnsi"/>
          <w:sz w:val="22"/>
          <w:szCs w:val="22"/>
          <w:u w:val="single"/>
          <w:lang w:val="fr-BE"/>
        </w:rPr>
      </w:pPr>
      <w:r w:rsidRPr="00586D50">
        <w:rPr>
          <w:rFonts w:asciiTheme="minorHAnsi" w:hAnsiTheme="minorHAnsi"/>
          <w:sz w:val="22"/>
          <w:szCs w:val="22"/>
          <w:u w:val="single"/>
          <w:lang w:val="fr-BE"/>
        </w:rPr>
        <w:t>Secteurs ou thèmes</w:t>
      </w:r>
    </w:p>
    <w:p w14:paraId="58705FD6" w14:textId="77777777" w:rsidR="00D63EB7" w:rsidRPr="00225BB4" w:rsidRDefault="00D63EB7" w:rsidP="00D63EB7">
      <w:pPr>
        <w:spacing w:after="120" w:line="240" w:lineRule="auto"/>
        <w:jc w:val="both"/>
        <w:rPr>
          <w:rFonts w:asciiTheme="minorHAnsi" w:hAnsiTheme="minorHAnsi"/>
          <w:sz w:val="22"/>
          <w:szCs w:val="22"/>
          <w:lang w:val="fr-BE"/>
        </w:rPr>
      </w:pPr>
      <w:r w:rsidRPr="00225BB4">
        <w:rPr>
          <w:rFonts w:asciiTheme="minorHAnsi" w:hAnsiTheme="minorHAnsi"/>
          <w:sz w:val="22"/>
          <w:szCs w:val="22"/>
          <w:lang w:val="fr-BE"/>
        </w:rPr>
        <w:t>Les actions proposées devront s’inscrire dans les priorités identifiées dans le cadre du présent appel à propositions (voir paragraphe 1</w:t>
      </w:r>
      <w:r>
        <w:rPr>
          <w:rFonts w:asciiTheme="minorHAnsi" w:hAnsiTheme="minorHAnsi"/>
          <w:sz w:val="22"/>
          <w:szCs w:val="22"/>
          <w:lang w:val="fr-BE"/>
        </w:rPr>
        <w:t>.3</w:t>
      </w:r>
      <w:r w:rsidRPr="00225BB4">
        <w:rPr>
          <w:rFonts w:asciiTheme="minorHAnsi" w:hAnsiTheme="minorHAnsi"/>
          <w:sz w:val="22"/>
          <w:szCs w:val="22"/>
          <w:lang w:val="fr-BE"/>
        </w:rPr>
        <w:t xml:space="preserve">). </w:t>
      </w:r>
    </w:p>
    <w:p w14:paraId="515BE0F4" w14:textId="77777777" w:rsidR="00E8150A" w:rsidRPr="00586D50" w:rsidRDefault="00E8150A" w:rsidP="00831F11">
      <w:pPr>
        <w:spacing w:after="120" w:line="240" w:lineRule="auto"/>
        <w:jc w:val="both"/>
        <w:rPr>
          <w:rFonts w:asciiTheme="minorHAnsi" w:hAnsiTheme="minorHAnsi"/>
          <w:sz w:val="22"/>
          <w:szCs w:val="22"/>
          <w:u w:val="single"/>
          <w:lang w:val="fr-BE"/>
        </w:rPr>
      </w:pPr>
      <w:r w:rsidRPr="00586D50">
        <w:rPr>
          <w:rFonts w:asciiTheme="minorHAnsi" w:hAnsiTheme="minorHAnsi"/>
          <w:sz w:val="22"/>
          <w:szCs w:val="22"/>
          <w:u w:val="single"/>
          <w:lang w:val="fr-BE"/>
        </w:rPr>
        <w:t>Couverture géographique</w:t>
      </w:r>
    </w:p>
    <w:p w14:paraId="611D55B0" w14:textId="77777777" w:rsidR="00D63EB7" w:rsidRPr="00586D50" w:rsidRDefault="00D63EB7" w:rsidP="00D63EB7">
      <w:pPr>
        <w:spacing w:after="120" w:line="240" w:lineRule="auto"/>
        <w:jc w:val="both"/>
        <w:rPr>
          <w:rFonts w:asciiTheme="minorHAnsi" w:hAnsiTheme="minorHAnsi"/>
          <w:sz w:val="22"/>
          <w:szCs w:val="22"/>
          <w:lang w:val="fr-BE"/>
        </w:rPr>
      </w:pPr>
      <w:r w:rsidRPr="00586D50">
        <w:rPr>
          <w:rFonts w:asciiTheme="minorHAnsi" w:hAnsiTheme="minorHAnsi"/>
          <w:sz w:val="22"/>
          <w:szCs w:val="22"/>
          <w:lang w:val="fr-BE"/>
        </w:rPr>
        <w:t>Les actions d</w:t>
      </w:r>
      <w:r>
        <w:rPr>
          <w:rFonts w:asciiTheme="minorHAnsi" w:hAnsiTheme="minorHAnsi"/>
          <w:sz w:val="22"/>
          <w:szCs w:val="22"/>
          <w:lang w:val="fr-BE"/>
        </w:rPr>
        <w:t xml:space="preserve">oivent être mises en œuvre en Tunisie. Certaines actions pourront être mises en œuvre à l’international pour autant qu’il est démontré leur valeur ajoutée pour le projet et pour l’atteinte des résultats. </w:t>
      </w:r>
    </w:p>
    <w:p w14:paraId="2848D73C" w14:textId="77777777" w:rsidR="00E8150A" w:rsidRPr="00586D50" w:rsidRDefault="00E8150A" w:rsidP="00831F11">
      <w:pPr>
        <w:spacing w:after="120" w:line="240" w:lineRule="auto"/>
        <w:jc w:val="both"/>
        <w:rPr>
          <w:rFonts w:asciiTheme="minorHAnsi" w:hAnsiTheme="minorHAnsi"/>
          <w:sz w:val="22"/>
          <w:szCs w:val="22"/>
          <w:u w:val="single"/>
          <w:lang w:val="fr-BE"/>
        </w:rPr>
      </w:pPr>
      <w:r w:rsidRPr="00586D50">
        <w:rPr>
          <w:rFonts w:asciiTheme="minorHAnsi" w:hAnsiTheme="minorHAnsi"/>
          <w:sz w:val="22"/>
          <w:szCs w:val="22"/>
          <w:u w:val="single"/>
          <w:lang w:val="fr-BE"/>
        </w:rPr>
        <w:t>Types d’action</w:t>
      </w:r>
    </w:p>
    <w:p w14:paraId="12EFA0F5" w14:textId="77777777" w:rsidR="00D63EB7" w:rsidRPr="00176577" w:rsidRDefault="00D63EB7" w:rsidP="00D63EB7">
      <w:pPr>
        <w:spacing w:after="120" w:line="240" w:lineRule="auto"/>
        <w:jc w:val="both"/>
        <w:rPr>
          <w:rFonts w:asciiTheme="minorHAnsi" w:hAnsiTheme="minorHAnsi"/>
          <w:sz w:val="22"/>
          <w:szCs w:val="22"/>
          <w:lang w:val="fr-BE"/>
        </w:rPr>
      </w:pPr>
      <w:r w:rsidRPr="00176577">
        <w:rPr>
          <w:rFonts w:asciiTheme="minorHAnsi" w:hAnsiTheme="minorHAnsi"/>
          <w:sz w:val="22"/>
          <w:szCs w:val="22"/>
          <w:lang w:val="fr-BE"/>
        </w:rPr>
        <w:t>Les actions proposées devront s’inscrire dans les domaines identifiés au point 1.3.</w:t>
      </w:r>
    </w:p>
    <w:p w14:paraId="0DFE9E90" w14:textId="77777777" w:rsidR="00D63EB7" w:rsidRPr="00586D50" w:rsidRDefault="00D63EB7" w:rsidP="00D63EB7">
      <w:pPr>
        <w:spacing w:after="120" w:line="240" w:lineRule="auto"/>
        <w:jc w:val="both"/>
        <w:rPr>
          <w:rFonts w:asciiTheme="minorHAnsi" w:hAnsiTheme="minorHAnsi"/>
          <w:sz w:val="22"/>
          <w:szCs w:val="22"/>
          <w:lang w:val="fr-BE"/>
        </w:rPr>
      </w:pPr>
      <w:r w:rsidRPr="00176577">
        <w:rPr>
          <w:rFonts w:asciiTheme="minorHAnsi" w:hAnsiTheme="minorHAnsi"/>
          <w:sz w:val="22"/>
          <w:szCs w:val="22"/>
          <w:lang w:val="fr-BE"/>
        </w:rPr>
        <w:t>Une action doit être décrite comme un ensemble lisible et cohérent d’activités conçues pour répondre aux besoins spécifiques des groupes cibles et atteindre des objectifs particuliers dans un délai limité. Par conséquent, le projet suppose la mise en œuvre d’une action nouvelle, ou l’élargissement des activités d’une action en cours à d’autres sujets ou d’autres situations. Des indicateurs de performance mesurables et vérifiables devront être proposés par le demandeur.</w:t>
      </w:r>
    </w:p>
    <w:p w14:paraId="7C15BFB1" w14:textId="630F199B" w:rsidR="00D63EB7" w:rsidRPr="00FD78D5" w:rsidRDefault="00D63EB7" w:rsidP="00D63EB7">
      <w:pPr>
        <w:rPr>
          <w:rStyle w:val="StyleText111ptChar"/>
          <w:rFonts w:asciiTheme="minorHAnsi" w:eastAsia="Times" w:hAnsiTheme="minorHAnsi" w:cstheme="minorHAnsi"/>
          <w:szCs w:val="22"/>
          <w:lang w:val="fr-BE"/>
        </w:rPr>
      </w:pPr>
      <w:r w:rsidRPr="00FD78D5">
        <w:rPr>
          <w:rFonts w:asciiTheme="minorHAnsi" w:hAnsiTheme="minorHAnsi" w:cstheme="minorHAnsi"/>
          <w:snapToGrid w:val="0"/>
          <w:sz w:val="22"/>
          <w:szCs w:val="22"/>
        </w:rPr>
        <w:t xml:space="preserve">Les types </w:t>
      </w:r>
      <w:r w:rsidRPr="00FD78D5">
        <w:rPr>
          <w:rFonts w:asciiTheme="minorHAnsi" w:hAnsiTheme="minorHAnsi" w:cstheme="minorHAnsi"/>
          <w:sz w:val="22"/>
          <w:szCs w:val="22"/>
          <w:lang w:val="fr-BE"/>
        </w:rPr>
        <w:t>d’action</w:t>
      </w:r>
      <w:r w:rsidRPr="00FD78D5">
        <w:rPr>
          <w:rFonts w:asciiTheme="minorHAnsi" w:hAnsiTheme="minorHAnsi" w:cstheme="minorHAnsi"/>
          <w:snapToGrid w:val="0"/>
          <w:sz w:val="22"/>
          <w:szCs w:val="22"/>
        </w:rPr>
        <w:t xml:space="preserve"> suivants ne sont pas </w:t>
      </w:r>
      <w:r w:rsidR="00B829E2" w:rsidRPr="00FD78D5">
        <w:rPr>
          <w:rFonts w:asciiTheme="minorHAnsi" w:hAnsiTheme="minorHAnsi" w:cstheme="minorHAnsi"/>
          <w:snapToGrid w:val="0"/>
          <w:sz w:val="22"/>
          <w:szCs w:val="22"/>
        </w:rPr>
        <w:t>éligibles :</w:t>
      </w:r>
    </w:p>
    <w:p w14:paraId="6967F125" w14:textId="011A9DFE" w:rsidR="00D63EB7" w:rsidRPr="00453C57" w:rsidRDefault="00D63EB7" w:rsidP="00D63EB7">
      <w:pPr>
        <w:pStyle w:val="Listepuces"/>
        <w:spacing w:after="60"/>
        <w:ind w:left="714" w:hanging="357"/>
        <w:rPr>
          <w:rFonts w:asciiTheme="minorHAnsi" w:hAnsiTheme="minorHAnsi"/>
          <w:szCs w:val="22"/>
        </w:rPr>
      </w:pPr>
      <w:r w:rsidRPr="00B034CD">
        <w:rPr>
          <w:rFonts w:asciiTheme="minorHAnsi" w:hAnsiTheme="minorHAnsi"/>
          <w:szCs w:val="22"/>
        </w:rPr>
        <w:t>actions consistant uniquement ou principalement à parrain</w:t>
      </w:r>
      <w:r w:rsidRPr="00453C57">
        <w:rPr>
          <w:rFonts w:asciiTheme="minorHAnsi" w:hAnsiTheme="minorHAnsi"/>
          <w:szCs w:val="22"/>
        </w:rPr>
        <w:t xml:space="preserve">er la participation de particuliers à des ateliers, séminaires, conférences et </w:t>
      </w:r>
      <w:r w:rsidR="00B829E2" w:rsidRPr="00453C57">
        <w:rPr>
          <w:rFonts w:asciiTheme="minorHAnsi" w:hAnsiTheme="minorHAnsi"/>
          <w:szCs w:val="22"/>
        </w:rPr>
        <w:t>congrès ;</w:t>
      </w:r>
    </w:p>
    <w:p w14:paraId="539AFE6B" w14:textId="53FC2B72" w:rsidR="00D63EB7" w:rsidRDefault="00D63EB7" w:rsidP="00D63EB7">
      <w:pPr>
        <w:pStyle w:val="Listepuces"/>
        <w:spacing w:after="60"/>
        <w:ind w:left="714" w:hanging="357"/>
        <w:rPr>
          <w:rFonts w:asciiTheme="minorHAnsi" w:hAnsiTheme="minorHAnsi"/>
          <w:szCs w:val="22"/>
        </w:rPr>
      </w:pPr>
      <w:r w:rsidRPr="000B5692">
        <w:rPr>
          <w:rFonts w:asciiTheme="minorHAnsi" w:hAnsiTheme="minorHAnsi"/>
          <w:szCs w:val="22"/>
        </w:rPr>
        <w:t xml:space="preserve">actions consistant uniquement ou principalement à financer des bourses individuelles d'études ou de </w:t>
      </w:r>
      <w:r w:rsidR="00B829E2" w:rsidRPr="000B5692">
        <w:rPr>
          <w:rFonts w:asciiTheme="minorHAnsi" w:hAnsiTheme="minorHAnsi"/>
          <w:szCs w:val="22"/>
        </w:rPr>
        <w:t>formation ;</w:t>
      </w:r>
    </w:p>
    <w:p w14:paraId="7C1F30E0" w14:textId="77777777" w:rsidR="00D63EB7" w:rsidRPr="00176577" w:rsidRDefault="00D63EB7" w:rsidP="00D63EB7">
      <w:pPr>
        <w:pStyle w:val="Listepuces"/>
        <w:spacing w:after="60"/>
        <w:ind w:left="714" w:hanging="357"/>
        <w:rPr>
          <w:rFonts w:asciiTheme="minorHAnsi" w:hAnsiTheme="minorHAnsi"/>
          <w:szCs w:val="22"/>
        </w:rPr>
      </w:pPr>
      <w:r w:rsidRPr="00176577">
        <w:rPr>
          <w:rFonts w:asciiTheme="minorHAnsi" w:hAnsiTheme="minorHAnsi"/>
          <w:szCs w:val="22"/>
        </w:rPr>
        <w:t xml:space="preserve">actions consistant exclusivement ou prioritairement en dépenses en capital, par ex. l’achat de terrains, de bâtiments, </w:t>
      </w:r>
      <w:r>
        <w:rPr>
          <w:rFonts w:asciiTheme="minorHAnsi" w:hAnsiTheme="minorHAnsi"/>
          <w:szCs w:val="22"/>
        </w:rPr>
        <w:t>d’équipements et de véhicules. L’achat d’équipement doit être dûment justifié et s’intégrer dans la cohérence de l’action ;</w:t>
      </w:r>
    </w:p>
    <w:p w14:paraId="53A2F1B1" w14:textId="77777777" w:rsidR="00D63EB7" w:rsidRPr="00176577" w:rsidRDefault="00D63EB7" w:rsidP="00D63EB7">
      <w:pPr>
        <w:pStyle w:val="Listepuces"/>
        <w:spacing w:after="60"/>
        <w:ind w:left="714" w:hanging="357"/>
        <w:rPr>
          <w:rFonts w:asciiTheme="minorHAnsi" w:hAnsiTheme="minorHAnsi"/>
          <w:szCs w:val="22"/>
        </w:rPr>
      </w:pPr>
      <w:r w:rsidRPr="00176577">
        <w:rPr>
          <w:rFonts w:asciiTheme="minorHAnsi" w:hAnsiTheme="minorHAnsi"/>
          <w:szCs w:val="22"/>
        </w:rPr>
        <w:t xml:space="preserve">actions consistant exclusivement ou prioritairement en l’achat de petits équipements ou intrants ; </w:t>
      </w:r>
    </w:p>
    <w:p w14:paraId="2D1EF7EE" w14:textId="77777777" w:rsidR="00D63EB7" w:rsidRPr="00176577" w:rsidRDefault="00D63EB7" w:rsidP="00D63EB7">
      <w:pPr>
        <w:pStyle w:val="Listepuces"/>
        <w:spacing w:after="60"/>
        <w:ind w:left="714" w:hanging="357"/>
        <w:rPr>
          <w:rFonts w:asciiTheme="minorHAnsi" w:hAnsiTheme="minorHAnsi"/>
          <w:szCs w:val="22"/>
        </w:rPr>
      </w:pPr>
      <w:r w:rsidRPr="00176577">
        <w:rPr>
          <w:rFonts w:asciiTheme="minorHAnsi" w:hAnsiTheme="minorHAnsi"/>
          <w:szCs w:val="22"/>
        </w:rPr>
        <w:t xml:space="preserve">actions soutenant financièrement et/ou politiquement des partis politiques, groupes religieux ; </w:t>
      </w:r>
    </w:p>
    <w:p w14:paraId="181A3D21" w14:textId="77777777" w:rsidR="00D63EB7" w:rsidRPr="00176577" w:rsidRDefault="00D63EB7" w:rsidP="00D63EB7">
      <w:pPr>
        <w:pStyle w:val="Listepuces"/>
        <w:spacing w:after="60"/>
        <w:ind w:left="714" w:hanging="357"/>
        <w:rPr>
          <w:rFonts w:asciiTheme="minorHAnsi" w:hAnsiTheme="minorHAnsi"/>
          <w:szCs w:val="22"/>
        </w:rPr>
      </w:pPr>
      <w:r w:rsidRPr="00176577">
        <w:rPr>
          <w:rFonts w:asciiTheme="minorHAnsi" w:hAnsiTheme="minorHAnsi"/>
          <w:szCs w:val="22"/>
        </w:rPr>
        <w:t xml:space="preserve">actions incluant des aspects de prosélytisme religieux et politique ; </w:t>
      </w:r>
    </w:p>
    <w:p w14:paraId="41A7E265" w14:textId="77777777" w:rsidR="00D63EB7" w:rsidRDefault="00D63EB7" w:rsidP="00D63EB7">
      <w:pPr>
        <w:pStyle w:val="Listepuces"/>
        <w:spacing w:after="60"/>
        <w:ind w:left="714" w:hanging="357"/>
        <w:rPr>
          <w:rFonts w:asciiTheme="minorHAnsi" w:hAnsiTheme="minorHAnsi"/>
          <w:szCs w:val="22"/>
        </w:rPr>
      </w:pPr>
      <w:r w:rsidRPr="00176577">
        <w:rPr>
          <w:rFonts w:asciiTheme="minorHAnsi" w:hAnsiTheme="minorHAnsi"/>
          <w:szCs w:val="22"/>
        </w:rPr>
        <w:t>actions incluant des aspects de discrimination.</w:t>
      </w:r>
    </w:p>
    <w:p w14:paraId="06B1294F" w14:textId="3B05DCE0" w:rsidR="00D9724F" w:rsidRPr="007115C1" w:rsidRDefault="00F41056" w:rsidP="00F41056">
      <w:pPr>
        <w:pStyle w:val="Listepuces"/>
        <w:numPr>
          <w:ilvl w:val="0"/>
          <w:numId w:val="0"/>
        </w:numPr>
        <w:spacing w:after="60"/>
        <w:ind w:left="714"/>
        <w:rPr>
          <w:rFonts w:asciiTheme="minorHAnsi" w:hAnsiTheme="minorHAnsi"/>
          <w:szCs w:val="22"/>
        </w:rPr>
      </w:pPr>
      <w:r w:rsidRPr="007115C1">
        <w:rPr>
          <w:rFonts w:asciiTheme="minorHAnsi" w:hAnsiTheme="minorHAnsi"/>
          <w:szCs w:val="22"/>
        </w:rPr>
        <w:t>Expertise France se réserve le droit de se prononcer sur l’éligibilité d</w:t>
      </w:r>
      <w:r w:rsidR="00D9724F" w:rsidRPr="007115C1">
        <w:rPr>
          <w:rFonts w:asciiTheme="minorHAnsi" w:hAnsiTheme="minorHAnsi"/>
          <w:szCs w:val="22"/>
        </w:rPr>
        <w:t>es types d’actions non citées à la présente liste en relation avec domaines identifiés au point 1.3</w:t>
      </w:r>
      <w:r w:rsidR="007115C1">
        <w:rPr>
          <w:rFonts w:asciiTheme="minorHAnsi" w:hAnsiTheme="minorHAnsi"/>
          <w:szCs w:val="22"/>
        </w:rPr>
        <w:t xml:space="preserve">. </w:t>
      </w:r>
    </w:p>
    <w:p w14:paraId="197F4A7D" w14:textId="77777777" w:rsidR="00AE38A7" w:rsidRDefault="00AE38A7" w:rsidP="00F41056">
      <w:pPr>
        <w:pStyle w:val="Listepuces"/>
        <w:numPr>
          <w:ilvl w:val="0"/>
          <w:numId w:val="0"/>
        </w:numPr>
        <w:spacing w:after="60"/>
        <w:ind w:left="714"/>
        <w:rPr>
          <w:rFonts w:asciiTheme="minorHAnsi" w:hAnsiTheme="minorHAnsi"/>
          <w:color w:val="FF0000"/>
          <w:szCs w:val="22"/>
        </w:rPr>
      </w:pPr>
    </w:p>
    <w:p w14:paraId="7AAC3FC5" w14:textId="1B3231E9" w:rsidR="00E8150A" w:rsidRPr="00D9724F" w:rsidRDefault="00E8150A" w:rsidP="00D9724F">
      <w:pPr>
        <w:pStyle w:val="Listepuces"/>
        <w:numPr>
          <w:ilvl w:val="0"/>
          <w:numId w:val="0"/>
        </w:numPr>
        <w:spacing w:after="60"/>
        <w:ind w:left="714"/>
        <w:rPr>
          <w:rFonts w:asciiTheme="minorHAnsi" w:hAnsiTheme="minorHAnsi"/>
          <w:color w:val="FF0000"/>
          <w:szCs w:val="22"/>
        </w:rPr>
      </w:pPr>
      <w:r w:rsidRPr="00586D50">
        <w:rPr>
          <w:rFonts w:asciiTheme="minorHAnsi" w:hAnsiTheme="minorHAnsi"/>
          <w:szCs w:val="22"/>
          <w:u w:val="single"/>
        </w:rPr>
        <w:t>Types d’activité</w:t>
      </w:r>
    </w:p>
    <w:p w14:paraId="19087554" w14:textId="77777777" w:rsidR="00B829E2" w:rsidRPr="00D97778" w:rsidRDefault="00B829E2" w:rsidP="00B829E2">
      <w:pPr>
        <w:pStyle w:val="Listepuces"/>
        <w:numPr>
          <w:ilvl w:val="0"/>
          <w:numId w:val="0"/>
        </w:numPr>
        <w:spacing w:after="60"/>
        <w:rPr>
          <w:rFonts w:asciiTheme="minorHAnsi" w:hAnsiTheme="minorHAnsi"/>
          <w:szCs w:val="22"/>
        </w:rPr>
      </w:pPr>
      <w:r>
        <w:rPr>
          <w:rFonts w:asciiTheme="minorHAnsi" w:hAnsiTheme="minorHAnsi"/>
          <w:szCs w:val="22"/>
        </w:rPr>
        <w:t xml:space="preserve">Les activités doivent permettre de contribuer aux priorités définies au point 1.3. </w:t>
      </w:r>
    </w:p>
    <w:p w14:paraId="7489C43F" w14:textId="77777777" w:rsidR="00B829E2" w:rsidRDefault="00B829E2" w:rsidP="00B829E2">
      <w:pPr>
        <w:pStyle w:val="Listepuces"/>
        <w:spacing w:after="60"/>
        <w:ind w:left="714" w:hanging="357"/>
        <w:rPr>
          <w:rFonts w:asciiTheme="minorHAnsi" w:hAnsiTheme="minorHAnsi"/>
          <w:szCs w:val="22"/>
        </w:rPr>
      </w:pPr>
      <w:r>
        <w:rPr>
          <w:rFonts w:asciiTheme="minorHAnsi" w:hAnsiTheme="minorHAnsi"/>
          <w:szCs w:val="22"/>
        </w:rPr>
        <w:t>Création, développement, mise en œuvre de programmes d’accompagnement pour les entrepreneurs ;</w:t>
      </w:r>
      <w:r w:rsidRPr="00D97778">
        <w:rPr>
          <w:rFonts w:asciiTheme="minorHAnsi" w:hAnsiTheme="minorHAnsi"/>
          <w:szCs w:val="22"/>
        </w:rPr>
        <w:t xml:space="preserve"> </w:t>
      </w:r>
    </w:p>
    <w:p w14:paraId="643A8F95" w14:textId="77777777" w:rsidR="00B829E2" w:rsidRPr="00D97778" w:rsidRDefault="00B829E2" w:rsidP="00B829E2">
      <w:pPr>
        <w:pStyle w:val="Listepuces"/>
        <w:spacing w:after="60"/>
        <w:ind w:left="714" w:hanging="357"/>
        <w:rPr>
          <w:rFonts w:asciiTheme="minorHAnsi" w:hAnsiTheme="minorHAnsi"/>
          <w:szCs w:val="22"/>
        </w:rPr>
      </w:pPr>
      <w:r w:rsidRPr="00D97778">
        <w:rPr>
          <w:rFonts w:asciiTheme="minorHAnsi" w:hAnsiTheme="minorHAnsi"/>
          <w:szCs w:val="22"/>
        </w:rPr>
        <w:t>Formation, échange de bonnes pratiques</w:t>
      </w:r>
      <w:r>
        <w:rPr>
          <w:rFonts w:asciiTheme="minorHAnsi" w:hAnsiTheme="minorHAnsi"/>
          <w:szCs w:val="22"/>
        </w:rPr>
        <w:t xml:space="preserve"> et renforcement des capacités ;</w:t>
      </w:r>
    </w:p>
    <w:p w14:paraId="35A33A25" w14:textId="77777777" w:rsidR="00B829E2" w:rsidRDefault="00B829E2" w:rsidP="00B829E2">
      <w:pPr>
        <w:pStyle w:val="Listepuces"/>
        <w:spacing w:after="60"/>
        <w:ind w:left="714" w:hanging="357"/>
        <w:rPr>
          <w:rFonts w:asciiTheme="minorHAnsi" w:hAnsiTheme="minorHAnsi"/>
          <w:szCs w:val="22"/>
        </w:rPr>
      </w:pPr>
      <w:r>
        <w:rPr>
          <w:rFonts w:asciiTheme="minorHAnsi" w:hAnsiTheme="minorHAnsi"/>
          <w:szCs w:val="22"/>
        </w:rPr>
        <w:t>Communication et plaidoyer à l’échelle locale, nationale et internationale ;</w:t>
      </w:r>
    </w:p>
    <w:p w14:paraId="0FB382DC" w14:textId="77777777" w:rsidR="00B829E2" w:rsidRPr="00D97778" w:rsidRDefault="00B829E2" w:rsidP="00B829E2">
      <w:pPr>
        <w:pStyle w:val="Listepuces"/>
        <w:spacing w:after="60"/>
        <w:ind w:left="714" w:hanging="357"/>
        <w:rPr>
          <w:rFonts w:asciiTheme="minorHAnsi" w:hAnsiTheme="minorHAnsi"/>
          <w:szCs w:val="22"/>
        </w:rPr>
      </w:pPr>
      <w:r>
        <w:rPr>
          <w:rFonts w:asciiTheme="minorHAnsi" w:hAnsiTheme="minorHAnsi"/>
          <w:szCs w:val="22"/>
        </w:rPr>
        <w:t xml:space="preserve">Organisation de conférences, </w:t>
      </w:r>
      <w:r w:rsidRPr="00D97778">
        <w:rPr>
          <w:rFonts w:asciiTheme="minorHAnsi" w:hAnsiTheme="minorHAnsi"/>
          <w:szCs w:val="22"/>
        </w:rPr>
        <w:t>séminaires</w:t>
      </w:r>
      <w:r>
        <w:rPr>
          <w:rFonts w:asciiTheme="minorHAnsi" w:hAnsiTheme="minorHAnsi"/>
          <w:szCs w:val="22"/>
        </w:rPr>
        <w:t>, concours entrepreneuriaux, hackatons etc</w:t>
      </w:r>
      <w:r w:rsidRPr="00D97778">
        <w:rPr>
          <w:rFonts w:asciiTheme="minorHAnsi" w:hAnsiTheme="minorHAnsi"/>
          <w:szCs w:val="22"/>
        </w:rPr>
        <w:t>. Ces activités ne peuvent être financées que si elles font parties d’une série d’actions élargies dans le cadre de la mise en œuvre</w:t>
      </w:r>
      <w:r>
        <w:rPr>
          <w:rFonts w:asciiTheme="minorHAnsi" w:hAnsiTheme="minorHAnsi"/>
          <w:szCs w:val="22"/>
        </w:rPr>
        <w:t xml:space="preserve"> du projet ;</w:t>
      </w:r>
    </w:p>
    <w:p w14:paraId="74AFE492" w14:textId="77777777" w:rsidR="00B829E2" w:rsidRDefault="00B829E2" w:rsidP="00B829E2">
      <w:pPr>
        <w:pStyle w:val="Listepuces"/>
        <w:spacing w:after="60"/>
        <w:ind w:left="714" w:hanging="357"/>
        <w:rPr>
          <w:rFonts w:asciiTheme="minorHAnsi" w:hAnsiTheme="minorHAnsi"/>
          <w:szCs w:val="22"/>
        </w:rPr>
      </w:pPr>
      <w:r w:rsidRPr="00690624">
        <w:rPr>
          <w:rFonts w:asciiTheme="minorHAnsi" w:hAnsiTheme="minorHAnsi"/>
          <w:szCs w:val="22"/>
        </w:rPr>
        <w:t xml:space="preserve">Développement de partenariats techniques et économiques, </w:t>
      </w:r>
      <w:r>
        <w:rPr>
          <w:rFonts w:asciiTheme="minorHAnsi" w:hAnsiTheme="minorHAnsi"/>
          <w:szCs w:val="22"/>
        </w:rPr>
        <w:t>création de réseaux ;</w:t>
      </w:r>
    </w:p>
    <w:p w14:paraId="1AE0AD27" w14:textId="77777777" w:rsidR="00B829E2" w:rsidRPr="00D97778" w:rsidRDefault="00B829E2" w:rsidP="00B829E2">
      <w:pPr>
        <w:pStyle w:val="Listepuces"/>
        <w:spacing w:after="60"/>
        <w:ind w:left="714" w:hanging="357"/>
        <w:rPr>
          <w:rFonts w:asciiTheme="minorHAnsi" w:hAnsiTheme="minorHAnsi"/>
          <w:szCs w:val="22"/>
        </w:rPr>
      </w:pPr>
      <w:r>
        <w:rPr>
          <w:rFonts w:asciiTheme="minorHAnsi" w:hAnsiTheme="minorHAnsi"/>
          <w:szCs w:val="22"/>
        </w:rPr>
        <w:t>Actions visant à favoriser le financement de l’innovation et le développement de l’investissement ;</w:t>
      </w:r>
    </w:p>
    <w:p w14:paraId="385F6B3D" w14:textId="77777777" w:rsidR="00B829E2" w:rsidRDefault="00B829E2" w:rsidP="00B829E2">
      <w:pPr>
        <w:pStyle w:val="Listepuces"/>
        <w:spacing w:after="60"/>
        <w:ind w:left="714" w:hanging="357"/>
        <w:rPr>
          <w:rFonts w:asciiTheme="minorHAnsi" w:hAnsiTheme="minorHAnsi"/>
          <w:szCs w:val="22"/>
        </w:rPr>
      </w:pPr>
      <w:r w:rsidRPr="00D97778">
        <w:rPr>
          <w:rFonts w:asciiTheme="minorHAnsi" w:hAnsiTheme="minorHAnsi"/>
          <w:szCs w:val="22"/>
        </w:rPr>
        <w:t>Création de mécanismes de concertation et coopération entre acteurs de la société c</w:t>
      </w:r>
      <w:r>
        <w:rPr>
          <w:rFonts w:asciiTheme="minorHAnsi" w:hAnsiTheme="minorHAnsi"/>
          <w:szCs w:val="22"/>
        </w:rPr>
        <w:t>ivile et acteurs étatiques ;</w:t>
      </w:r>
      <w:r w:rsidRPr="00D97778">
        <w:rPr>
          <w:rFonts w:asciiTheme="minorHAnsi" w:hAnsiTheme="minorHAnsi"/>
          <w:szCs w:val="22"/>
        </w:rPr>
        <w:t xml:space="preserve"> </w:t>
      </w:r>
    </w:p>
    <w:p w14:paraId="77218E36" w14:textId="6A40474E" w:rsidR="004C499E" w:rsidRPr="00D97778" w:rsidRDefault="004C499E" w:rsidP="00B829E2">
      <w:pPr>
        <w:pStyle w:val="Listepuces"/>
        <w:spacing w:after="60"/>
        <w:ind w:left="714" w:hanging="357"/>
        <w:rPr>
          <w:rFonts w:asciiTheme="minorHAnsi" w:hAnsiTheme="minorHAnsi"/>
          <w:szCs w:val="22"/>
        </w:rPr>
      </w:pPr>
      <w:r>
        <w:rPr>
          <w:rFonts w:asciiTheme="minorHAnsi" w:hAnsiTheme="minorHAnsi"/>
          <w:szCs w:val="22"/>
        </w:rPr>
        <w:t>Création d’outils pédagogiques, numériques ;</w:t>
      </w:r>
    </w:p>
    <w:p w14:paraId="3FA1D43C" w14:textId="77777777" w:rsidR="00B829E2" w:rsidRPr="00D97778" w:rsidRDefault="00B829E2" w:rsidP="00B829E2">
      <w:pPr>
        <w:pStyle w:val="Listepuces"/>
        <w:spacing w:after="60"/>
        <w:ind w:left="714" w:hanging="357"/>
        <w:rPr>
          <w:rFonts w:asciiTheme="minorHAnsi" w:hAnsiTheme="minorHAnsi"/>
          <w:szCs w:val="22"/>
        </w:rPr>
      </w:pPr>
      <w:r w:rsidRPr="00D97778">
        <w:rPr>
          <w:rFonts w:asciiTheme="minorHAnsi" w:hAnsiTheme="minorHAnsi"/>
          <w:szCs w:val="22"/>
        </w:rPr>
        <w:t>Activités conjointes avec institutions publiques et /o</w:t>
      </w:r>
      <w:r>
        <w:rPr>
          <w:rFonts w:asciiTheme="minorHAnsi" w:hAnsiTheme="minorHAnsi"/>
          <w:szCs w:val="22"/>
        </w:rPr>
        <w:t>u collectivités territoriales ;</w:t>
      </w:r>
    </w:p>
    <w:p w14:paraId="3E57C9CE" w14:textId="16C304A3" w:rsidR="00B829E2" w:rsidRDefault="00B829E2" w:rsidP="00B829E2">
      <w:pPr>
        <w:pStyle w:val="Listepuces"/>
        <w:spacing w:after="60"/>
        <w:ind w:left="714" w:hanging="357"/>
        <w:rPr>
          <w:rFonts w:asciiTheme="minorHAnsi" w:hAnsiTheme="minorHAnsi"/>
          <w:szCs w:val="22"/>
        </w:rPr>
      </w:pPr>
      <w:r w:rsidRPr="00D97778">
        <w:rPr>
          <w:rFonts w:asciiTheme="minorHAnsi" w:hAnsiTheme="minorHAnsi"/>
          <w:szCs w:val="22"/>
        </w:rPr>
        <w:lastRenderedPageBreak/>
        <w:t>Soutien aux in</w:t>
      </w:r>
      <w:r>
        <w:rPr>
          <w:rFonts w:asciiTheme="minorHAnsi" w:hAnsiTheme="minorHAnsi"/>
          <w:szCs w:val="22"/>
        </w:rPr>
        <w:t>itiatives économiques locales.</w:t>
      </w:r>
    </w:p>
    <w:p w14:paraId="227BA834" w14:textId="77777777" w:rsidR="007115C1" w:rsidRDefault="007115C1" w:rsidP="00831F11">
      <w:pPr>
        <w:keepNext/>
        <w:spacing w:after="120" w:line="240" w:lineRule="auto"/>
        <w:jc w:val="both"/>
        <w:rPr>
          <w:rFonts w:asciiTheme="minorHAnsi" w:eastAsia="Times New Roman" w:hAnsiTheme="minorHAnsi"/>
          <w:color w:val="FF0000"/>
          <w:sz w:val="22"/>
          <w:szCs w:val="22"/>
          <w:lang w:val="fr-BE" w:eastAsia="en-GB"/>
        </w:rPr>
      </w:pPr>
    </w:p>
    <w:p w14:paraId="45C7C323" w14:textId="34288ED5" w:rsidR="00E8150A" w:rsidRPr="0021659B" w:rsidRDefault="00E8150A" w:rsidP="00831F11">
      <w:pPr>
        <w:keepNext/>
        <w:spacing w:after="120" w:line="240" w:lineRule="auto"/>
        <w:jc w:val="both"/>
        <w:rPr>
          <w:rFonts w:asciiTheme="minorHAnsi" w:hAnsiTheme="minorHAnsi"/>
          <w:sz w:val="22"/>
          <w:szCs w:val="22"/>
          <w:u w:val="single"/>
          <w:lang w:val="fr-BE"/>
        </w:rPr>
      </w:pPr>
      <w:r w:rsidRPr="00586D50">
        <w:rPr>
          <w:rFonts w:asciiTheme="minorHAnsi" w:hAnsiTheme="minorHAnsi"/>
          <w:sz w:val="22"/>
          <w:szCs w:val="22"/>
          <w:u w:val="single"/>
          <w:lang w:val="fr-BE"/>
        </w:rPr>
        <w:t>Soutien financier à des tiers</w:t>
      </w:r>
    </w:p>
    <w:p w14:paraId="6C115DCC" w14:textId="77777777" w:rsidR="003C4036" w:rsidRPr="001D625B" w:rsidRDefault="003C4036" w:rsidP="003C4036">
      <w:pPr>
        <w:spacing w:after="120" w:line="240" w:lineRule="auto"/>
        <w:jc w:val="both"/>
        <w:rPr>
          <w:rFonts w:asciiTheme="minorHAnsi" w:hAnsiTheme="minorHAnsi"/>
          <w:sz w:val="22"/>
          <w:szCs w:val="22"/>
          <w:lang w:val="fr-BE"/>
        </w:rPr>
      </w:pPr>
      <w:r w:rsidRPr="001D625B">
        <w:rPr>
          <w:rFonts w:asciiTheme="minorHAnsi" w:hAnsiTheme="minorHAnsi"/>
          <w:sz w:val="22"/>
          <w:szCs w:val="22"/>
          <w:lang w:val="fr-BE"/>
        </w:rPr>
        <w:t>Les demandeurs peuvent proposer de soutenir des tiers financièrement pour contribuer à réaliser les objectifs de l’action.</w:t>
      </w:r>
    </w:p>
    <w:p w14:paraId="7148438F" w14:textId="092A644E" w:rsidR="003C4036" w:rsidRPr="0021659B" w:rsidRDefault="003C4036" w:rsidP="003C4036">
      <w:pPr>
        <w:spacing w:after="120" w:line="240" w:lineRule="auto"/>
        <w:jc w:val="both"/>
        <w:rPr>
          <w:rFonts w:asciiTheme="minorHAnsi" w:hAnsiTheme="minorHAnsi"/>
          <w:sz w:val="22"/>
          <w:szCs w:val="22"/>
          <w:lang w:val="fr-BE"/>
        </w:rPr>
      </w:pPr>
      <w:r w:rsidRPr="001D71D4">
        <w:rPr>
          <w:rFonts w:asciiTheme="minorHAnsi" w:hAnsiTheme="minorHAnsi"/>
          <w:sz w:val="22"/>
          <w:szCs w:val="22"/>
          <w:lang w:val="fr-BE"/>
        </w:rPr>
        <w:t>Le montant maximum du tel support financier est de 10 000 EUR par tiers, sauf lorsque ce soutien est l'objectif principal de l'a</w:t>
      </w:r>
      <w:r w:rsidR="00A33892">
        <w:rPr>
          <w:rFonts w:asciiTheme="minorHAnsi" w:hAnsiTheme="minorHAnsi"/>
          <w:sz w:val="22"/>
          <w:szCs w:val="22"/>
          <w:lang w:val="fr-BE"/>
        </w:rPr>
        <w:t>ction, dans ce cas un seuil de 4</w:t>
      </w:r>
      <w:r w:rsidRPr="001D71D4">
        <w:rPr>
          <w:rFonts w:asciiTheme="minorHAnsi" w:hAnsiTheme="minorHAnsi"/>
          <w:sz w:val="22"/>
          <w:szCs w:val="22"/>
          <w:lang w:val="fr-BE"/>
        </w:rPr>
        <w:t xml:space="preserve">0 000 EUR peut être défini. L’enveloppe maximale par subvention dédiée au soutien financier à des tiers est de </w:t>
      </w:r>
      <w:r w:rsidR="00BE1719" w:rsidRPr="001D71D4">
        <w:rPr>
          <w:rFonts w:asciiTheme="minorHAnsi" w:hAnsiTheme="minorHAnsi"/>
          <w:sz w:val="22"/>
          <w:szCs w:val="22"/>
          <w:lang w:val="fr-BE"/>
        </w:rPr>
        <w:t>1</w:t>
      </w:r>
      <w:r w:rsidRPr="001D71D4">
        <w:rPr>
          <w:rFonts w:asciiTheme="minorHAnsi" w:hAnsiTheme="minorHAnsi"/>
          <w:sz w:val="22"/>
          <w:szCs w:val="22"/>
          <w:lang w:val="fr-BE"/>
        </w:rPr>
        <w:t>00 000 EUR.</w:t>
      </w:r>
    </w:p>
    <w:p w14:paraId="7C54A6E1" w14:textId="77777777" w:rsidR="003C4036" w:rsidRPr="00270C7B" w:rsidRDefault="003C4036" w:rsidP="003C4036">
      <w:pPr>
        <w:spacing w:after="120" w:line="240" w:lineRule="auto"/>
        <w:jc w:val="both"/>
        <w:rPr>
          <w:rFonts w:asciiTheme="minorHAnsi" w:hAnsiTheme="minorHAnsi"/>
          <w:sz w:val="22"/>
          <w:szCs w:val="22"/>
          <w:lang w:val="fr-BE"/>
        </w:rPr>
      </w:pPr>
      <w:r w:rsidRPr="005C182B">
        <w:rPr>
          <w:rFonts w:asciiTheme="minorHAnsi" w:hAnsiTheme="minorHAnsi"/>
          <w:sz w:val="22"/>
          <w:szCs w:val="22"/>
          <w:lang w:val="fr-BE"/>
        </w:rPr>
        <w:t>Le soutien financier à des tiers peut être l’objectif principal de l’action.</w:t>
      </w:r>
    </w:p>
    <w:p w14:paraId="5692EF29" w14:textId="77777777" w:rsidR="003C4036" w:rsidRPr="005C182B" w:rsidRDefault="003C4036" w:rsidP="003C4036">
      <w:pPr>
        <w:spacing w:after="120" w:line="240" w:lineRule="auto"/>
        <w:jc w:val="both"/>
        <w:rPr>
          <w:rFonts w:asciiTheme="minorHAnsi" w:hAnsiTheme="minorHAnsi"/>
          <w:sz w:val="22"/>
          <w:szCs w:val="22"/>
          <w:lang w:val="fr-BE"/>
        </w:rPr>
      </w:pPr>
      <w:r w:rsidRPr="005C182B">
        <w:rPr>
          <w:rFonts w:asciiTheme="minorHAnsi" w:hAnsiTheme="minorHAnsi"/>
          <w:sz w:val="22"/>
          <w:szCs w:val="22"/>
          <w:lang w:val="fr-BE"/>
        </w:rPr>
        <w:t>Conformément aux conditions établies par les présentes lignes directrices, le demandeur chef de file souhaitant redistribuer la subvention, doit indiquer</w:t>
      </w:r>
      <w:r>
        <w:rPr>
          <w:rFonts w:asciiTheme="minorHAnsi" w:hAnsiTheme="minorHAnsi"/>
          <w:sz w:val="22"/>
          <w:szCs w:val="22"/>
          <w:lang w:val="fr-BE"/>
        </w:rPr>
        <w:t xml:space="preserve"> dans</w:t>
      </w:r>
      <w:r w:rsidRPr="004A564F">
        <w:rPr>
          <w:rFonts w:asciiTheme="minorHAnsi" w:hAnsiTheme="minorHAnsi"/>
          <w:sz w:val="22"/>
          <w:szCs w:val="22"/>
          <w:lang w:val="fr-BE"/>
        </w:rPr>
        <w:t xml:space="preserve"> le formulaire 2, </w:t>
      </w:r>
      <w:r w:rsidRPr="005C182B">
        <w:rPr>
          <w:rFonts w:asciiTheme="minorHAnsi" w:hAnsiTheme="minorHAnsi"/>
          <w:sz w:val="22"/>
          <w:szCs w:val="22"/>
          <w:lang w:val="fr-BE"/>
        </w:rPr>
        <w:t>section 2.1.1 :</w:t>
      </w:r>
    </w:p>
    <w:p w14:paraId="5DEDE79C" w14:textId="77777777" w:rsidR="003C4036" w:rsidRPr="005C182B" w:rsidRDefault="003C4036" w:rsidP="003C4036">
      <w:pPr>
        <w:numPr>
          <w:ilvl w:val="1"/>
          <w:numId w:val="23"/>
        </w:numPr>
        <w:tabs>
          <w:tab w:val="right" w:pos="1843"/>
        </w:tabs>
        <w:spacing w:after="120" w:line="240" w:lineRule="auto"/>
        <w:ind w:hanging="524"/>
        <w:jc w:val="both"/>
        <w:rPr>
          <w:rFonts w:asciiTheme="minorHAnsi" w:hAnsiTheme="minorHAnsi"/>
          <w:sz w:val="22"/>
          <w:szCs w:val="22"/>
          <w:lang w:val="fr-BE"/>
        </w:rPr>
      </w:pPr>
      <w:r w:rsidRPr="005C182B">
        <w:rPr>
          <w:rFonts w:asciiTheme="minorHAnsi" w:hAnsiTheme="minorHAnsi"/>
          <w:sz w:val="22"/>
          <w:szCs w:val="22"/>
          <w:lang w:val="fr-BE"/>
        </w:rPr>
        <w:t xml:space="preserve">les objectifs et résultats à atteindre avec ce soutien financier, </w:t>
      </w:r>
    </w:p>
    <w:p w14:paraId="0ADB4536" w14:textId="77777777" w:rsidR="003C4036" w:rsidRPr="005C182B" w:rsidRDefault="003C4036" w:rsidP="003C4036">
      <w:pPr>
        <w:numPr>
          <w:ilvl w:val="1"/>
          <w:numId w:val="23"/>
        </w:numPr>
        <w:tabs>
          <w:tab w:val="right" w:pos="1843"/>
        </w:tabs>
        <w:spacing w:after="120" w:line="240" w:lineRule="auto"/>
        <w:ind w:hanging="524"/>
        <w:jc w:val="both"/>
        <w:rPr>
          <w:rFonts w:asciiTheme="minorHAnsi" w:hAnsiTheme="minorHAnsi"/>
          <w:sz w:val="22"/>
          <w:szCs w:val="22"/>
          <w:lang w:val="fr-BE"/>
        </w:rPr>
      </w:pPr>
      <w:r w:rsidRPr="005C182B">
        <w:rPr>
          <w:rFonts w:asciiTheme="minorHAnsi" w:hAnsiTheme="minorHAnsi"/>
          <w:sz w:val="22"/>
          <w:szCs w:val="22"/>
          <w:lang w:val="fr-BE"/>
        </w:rPr>
        <w:t xml:space="preserve">une liste exhaustive des types d’activités éligibles au soutien financier, </w:t>
      </w:r>
    </w:p>
    <w:p w14:paraId="18FACD8F" w14:textId="77777777" w:rsidR="003C4036" w:rsidRPr="005C182B" w:rsidRDefault="003C4036" w:rsidP="003C4036">
      <w:pPr>
        <w:numPr>
          <w:ilvl w:val="1"/>
          <w:numId w:val="23"/>
        </w:numPr>
        <w:tabs>
          <w:tab w:val="right" w:pos="1843"/>
        </w:tabs>
        <w:spacing w:after="120" w:line="240" w:lineRule="auto"/>
        <w:ind w:hanging="524"/>
        <w:jc w:val="both"/>
        <w:rPr>
          <w:rFonts w:asciiTheme="minorHAnsi" w:hAnsiTheme="minorHAnsi"/>
          <w:sz w:val="22"/>
          <w:szCs w:val="22"/>
          <w:lang w:val="fr-BE"/>
        </w:rPr>
      </w:pPr>
      <w:r w:rsidRPr="005C182B">
        <w:rPr>
          <w:rFonts w:asciiTheme="minorHAnsi" w:hAnsiTheme="minorHAnsi"/>
          <w:sz w:val="22"/>
          <w:szCs w:val="22"/>
          <w:lang w:val="fr-BE"/>
        </w:rPr>
        <w:t>les types catégories de personnes éligibles au soutien financier,</w:t>
      </w:r>
    </w:p>
    <w:p w14:paraId="68ACAF7A" w14:textId="77777777" w:rsidR="003C4036" w:rsidRPr="005C182B" w:rsidRDefault="003C4036" w:rsidP="003C4036">
      <w:pPr>
        <w:numPr>
          <w:ilvl w:val="1"/>
          <w:numId w:val="23"/>
        </w:numPr>
        <w:tabs>
          <w:tab w:val="right" w:pos="1843"/>
        </w:tabs>
        <w:spacing w:after="120" w:line="240" w:lineRule="auto"/>
        <w:ind w:hanging="524"/>
        <w:jc w:val="both"/>
        <w:rPr>
          <w:rFonts w:asciiTheme="minorHAnsi" w:hAnsiTheme="minorHAnsi"/>
          <w:sz w:val="22"/>
          <w:szCs w:val="22"/>
          <w:lang w:val="fr-BE"/>
        </w:rPr>
      </w:pPr>
      <w:r w:rsidRPr="005C182B">
        <w:rPr>
          <w:rFonts w:asciiTheme="minorHAnsi" w:hAnsiTheme="minorHAnsi"/>
          <w:sz w:val="22"/>
          <w:szCs w:val="22"/>
          <w:lang w:val="fr-BE"/>
        </w:rPr>
        <w:t>les critères pour les sélectionner et leur attribuer le soutien financier,</w:t>
      </w:r>
    </w:p>
    <w:p w14:paraId="43D4D4EE" w14:textId="77777777" w:rsidR="003C4036" w:rsidRPr="005C182B" w:rsidRDefault="003C4036" w:rsidP="003C4036">
      <w:pPr>
        <w:numPr>
          <w:ilvl w:val="1"/>
          <w:numId w:val="23"/>
        </w:numPr>
        <w:tabs>
          <w:tab w:val="right" w:pos="1843"/>
        </w:tabs>
        <w:spacing w:after="120" w:line="240" w:lineRule="auto"/>
        <w:ind w:hanging="524"/>
        <w:jc w:val="both"/>
        <w:rPr>
          <w:rFonts w:asciiTheme="minorHAnsi" w:hAnsiTheme="minorHAnsi"/>
          <w:sz w:val="22"/>
          <w:szCs w:val="22"/>
          <w:lang w:val="fr-BE"/>
        </w:rPr>
      </w:pPr>
      <w:r w:rsidRPr="005C182B">
        <w:rPr>
          <w:rFonts w:asciiTheme="minorHAnsi" w:hAnsiTheme="minorHAnsi"/>
          <w:sz w:val="22"/>
          <w:szCs w:val="22"/>
          <w:lang w:val="fr-BE"/>
        </w:rPr>
        <w:t>les critères pour déterminer le montant exact du support</w:t>
      </w:r>
      <w:r>
        <w:rPr>
          <w:rFonts w:asciiTheme="minorHAnsi" w:hAnsiTheme="minorHAnsi"/>
          <w:sz w:val="22"/>
          <w:szCs w:val="22"/>
          <w:lang w:val="fr-BE"/>
        </w:rPr>
        <w:t xml:space="preserve"> financier pour chaque tiers,</w:t>
      </w:r>
    </w:p>
    <w:p w14:paraId="56F980BB" w14:textId="77777777" w:rsidR="003C4036" w:rsidRPr="003B6EA5" w:rsidRDefault="003C4036" w:rsidP="003C4036">
      <w:pPr>
        <w:numPr>
          <w:ilvl w:val="1"/>
          <w:numId w:val="23"/>
        </w:numPr>
        <w:tabs>
          <w:tab w:val="right" w:pos="1843"/>
        </w:tabs>
        <w:spacing w:after="120" w:line="240" w:lineRule="auto"/>
        <w:ind w:hanging="524"/>
        <w:jc w:val="both"/>
        <w:rPr>
          <w:rFonts w:asciiTheme="minorHAnsi" w:hAnsiTheme="minorHAnsi"/>
          <w:sz w:val="22"/>
          <w:szCs w:val="22"/>
          <w:lang w:val="fr-BE"/>
        </w:rPr>
      </w:pPr>
      <w:r w:rsidRPr="00ED21D9">
        <w:rPr>
          <w:rFonts w:asciiTheme="minorHAnsi" w:hAnsiTheme="minorHAnsi"/>
          <w:sz w:val="22"/>
          <w:szCs w:val="22"/>
          <w:lang w:val="fr-BE"/>
        </w:rPr>
        <w:t>le montant maximum pouvant être redistribué, et</w:t>
      </w:r>
      <w:r w:rsidRPr="003B6EA5">
        <w:rPr>
          <w:rFonts w:asciiTheme="minorHAnsi" w:hAnsiTheme="minorHAnsi"/>
          <w:sz w:val="22"/>
          <w:szCs w:val="22"/>
          <w:lang w:val="fr-BE"/>
        </w:rPr>
        <w:t xml:space="preserve"> </w:t>
      </w:r>
    </w:p>
    <w:p w14:paraId="3CCC70B5" w14:textId="77777777" w:rsidR="003C4036" w:rsidRPr="00ED21D9" w:rsidRDefault="003C4036" w:rsidP="003C4036">
      <w:pPr>
        <w:numPr>
          <w:ilvl w:val="1"/>
          <w:numId w:val="23"/>
        </w:numPr>
        <w:tabs>
          <w:tab w:val="right" w:pos="1843"/>
        </w:tabs>
        <w:spacing w:after="120" w:line="240" w:lineRule="auto"/>
        <w:ind w:hanging="524"/>
        <w:jc w:val="both"/>
        <w:rPr>
          <w:rFonts w:asciiTheme="minorHAnsi" w:hAnsiTheme="minorHAnsi"/>
          <w:sz w:val="22"/>
          <w:szCs w:val="22"/>
          <w:lang w:val="fr-BE"/>
        </w:rPr>
      </w:pPr>
      <w:r w:rsidRPr="00ED21D9">
        <w:rPr>
          <w:rFonts w:asciiTheme="minorHAnsi" w:hAnsiTheme="minorHAnsi"/>
          <w:sz w:val="22"/>
          <w:szCs w:val="22"/>
          <w:lang w:val="fr-BE"/>
        </w:rPr>
        <w:t>l’utilisation des profits éventuels générés par ce soutien financier.</w:t>
      </w:r>
    </w:p>
    <w:p w14:paraId="0A0CA361" w14:textId="77777777" w:rsidR="003C4036" w:rsidRPr="00ED21D9" w:rsidRDefault="003C4036" w:rsidP="003C4036">
      <w:pPr>
        <w:spacing w:after="120" w:line="240" w:lineRule="auto"/>
        <w:jc w:val="both"/>
        <w:rPr>
          <w:rFonts w:asciiTheme="minorHAnsi" w:hAnsiTheme="minorHAnsi"/>
          <w:sz w:val="22"/>
          <w:szCs w:val="22"/>
          <w:lang w:val="fr-BE"/>
        </w:rPr>
      </w:pPr>
      <w:r w:rsidRPr="00ED21D9">
        <w:rPr>
          <w:rFonts w:asciiTheme="minorHAnsi" w:hAnsiTheme="minorHAnsi"/>
          <w:bCs/>
          <w:sz w:val="22"/>
          <w:szCs w:val="22"/>
          <w:lang w:val="fr-BE"/>
        </w:rPr>
        <w:t xml:space="preserve">En tout état de cause ces conditions sont obligatoires. Elles doivent être clairement définies dans le contrat de subvention afin d’éviter que ce </w:t>
      </w:r>
      <w:r w:rsidRPr="00ED21D9">
        <w:rPr>
          <w:rFonts w:asciiTheme="minorHAnsi" w:hAnsiTheme="minorHAnsi"/>
          <w:sz w:val="22"/>
          <w:szCs w:val="22"/>
          <w:lang w:val="fr-BE"/>
        </w:rPr>
        <w:t>soutien financier soit attribué de façon discrétionnaire.</w:t>
      </w:r>
    </w:p>
    <w:p w14:paraId="21E468A0" w14:textId="77777777" w:rsidR="003C4036" w:rsidRPr="00ED21D9" w:rsidRDefault="003C4036" w:rsidP="003C4036">
      <w:pPr>
        <w:spacing w:after="120" w:line="240" w:lineRule="auto"/>
        <w:jc w:val="both"/>
        <w:rPr>
          <w:rFonts w:asciiTheme="minorHAnsi" w:hAnsiTheme="minorHAnsi"/>
          <w:b/>
          <w:sz w:val="22"/>
          <w:szCs w:val="22"/>
          <w:lang w:val="fr-BE"/>
        </w:rPr>
      </w:pPr>
      <w:r w:rsidRPr="00ED21D9">
        <w:rPr>
          <w:rFonts w:asciiTheme="minorHAnsi" w:hAnsiTheme="minorHAnsi"/>
          <w:sz w:val="22"/>
          <w:szCs w:val="22"/>
          <w:lang w:val="fr-BE"/>
        </w:rPr>
        <w:t>Les catégories d’organisations éligibles au soutien financier à des tiers sont les entreprises et startups tunisiennes. Le demandeur chef de file doit indiquer le format du financement (subvention, prêt d’honneur, investissement, etc.).</w:t>
      </w:r>
      <w:r w:rsidRPr="00ED21D9">
        <w:rPr>
          <w:rFonts w:asciiTheme="minorHAnsi" w:hAnsiTheme="minorHAnsi"/>
          <w:b/>
          <w:sz w:val="22"/>
          <w:szCs w:val="22"/>
          <w:lang w:val="fr-BE"/>
        </w:rPr>
        <w:t xml:space="preserve"> </w:t>
      </w:r>
    </w:p>
    <w:p w14:paraId="43754ABD" w14:textId="77777777" w:rsidR="003C4036" w:rsidRPr="00ED21D9" w:rsidRDefault="003C4036" w:rsidP="003C4036">
      <w:pPr>
        <w:spacing w:after="120" w:line="240" w:lineRule="auto"/>
        <w:jc w:val="both"/>
        <w:rPr>
          <w:rFonts w:asciiTheme="minorHAnsi" w:hAnsiTheme="minorHAnsi"/>
          <w:b/>
          <w:sz w:val="22"/>
          <w:szCs w:val="22"/>
          <w:lang w:val="fr-BE"/>
        </w:rPr>
      </w:pPr>
      <w:r w:rsidRPr="00ED21D9">
        <w:rPr>
          <w:rFonts w:asciiTheme="minorHAnsi" w:hAnsiTheme="minorHAnsi"/>
          <w:b/>
          <w:sz w:val="22"/>
          <w:szCs w:val="22"/>
          <w:lang w:val="fr-BE"/>
        </w:rPr>
        <w:t>Tout profit généré par ce soutien financier devra être réinvesti dans des activités contribuant à réaliser les objectifs de l’action.</w:t>
      </w:r>
    </w:p>
    <w:p w14:paraId="642C2FCD" w14:textId="77777777" w:rsidR="00E8150A" w:rsidRPr="00C26A4C" w:rsidRDefault="00E8150A" w:rsidP="00831F11">
      <w:pPr>
        <w:spacing w:after="120" w:line="240" w:lineRule="auto"/>
        <w:jc w:val="both"/>
        <w:rPr>
          <w:rFonts w:asciiTheme="minorHAnsi" w:hAnsiTheme="minorHAnsi"/>
          <w:sz w:val="22"/>
          <w:szCs w:val="22"/>
          <w:lang w:val="fr-BE"/>
        </w:rPr>
      </w:pPr>
      <w:r w:rsidRPr="00ED21D9">
        <w:rPr>
          <w:rFonts w:asciiTheme="minorHAnsi" w:hAnsiTheme="minorHAnsi"/>
          <w:sz w:val="22"/>
          <w:szCs w:val="22"/>
          <w:u w:val="single"/>
          <w:lang w:val="fr-BE"/>
        </w:rPr>
        <w:t>Visibilité</w:t>
      </w:r>
    </w:p>
    <w:p w14:paraId="0E32AB4F" w14:textId="77777777" w:rsidR="00E8150A" w:rsidRPr="00C26A4C" w:rsidRDefault="00E8150A" w:rsidP="00831F11">
      <w:pPr>
        <w:spacing w:after="120" w:line="240" w:lineRule="auto"/>
        <w:jc w:val="both"/>
        <w:rPr>
          <w:rFonts w:asciiTheme="minorHAnsi" w:hAnsiTheme="minorHAnsi"/>
          <w:sz w:val="22"/>
          <w:szCs w:val="22"/>
          <w:lang w:val="fr-BE"/>
        </w:rPr>
      </w:pPr>
      <w:r w:rsidRPr="00C26A4C">
        <w:rPr>
          <w:rFonts w:asciiTheme="minorHAnsi" w:hAnsiTheme="minorHAnsi"/>
          <w:sz w:val="22"/>
          <w:szCs w:val="22"/>
          <w:lang w:val="fr-BE"/>
        </w:rPr>
        <w:t xml:space="preserve">Les demandeurs doivent prendre toutes les mesures nécessaires pour assurer la visibilité du financement ou cofinancement par l’Union européenne. Les actions financées entièrement ou partiellement par </w:t>
      </w:r>
      <w:r w:rsidR="00CD5C07">
        <w:rPr>
          <w:rFonts w:asciiTheme="minorHAnsi" w:hAnsiTheme="minorHAnsi"/>
          <w:sz w:val="22"/>
          <w:szCs w:val="22"/>
          <w:lang w:val="fr-BE"/>
        </w:rPr>
        <w:t xml:space="preserve">Expertise France et ou </w:t>
      </w:r>
      <w:r w:rsidRPr="00C26A4C">
        <w:rPr>
          <w:rFonts w:asciiTheme="minorHAnsi" w:hAnsiTheme="minorHAnsi"/>
          <w:sz w:val="22"/>
          <w:szCs w:val="22"/>
          <w:lang w:val="fr-BE"/>
        </w:rPr>
        <w:t>l’Union européenne doivent autant que possible comprendre des activités d’information et de communication visant à sensibiliser tout ou partie du public aux motifs de l’action, au motif de l’aide fournie par</w:t>
      </w:r>
      <w:r w:rsidR="00CD5C07">
        <w:rPr>
          <w:rFonts w:asciiTheme="minorHAnsi" w:hAnsiTheme="minorHAnsi"/>
          <w:sz w:val="22"/>
          <w:szCs w:val="22"/>
          <w:lang w:val="fr-BE"/>
        </w:rPr>
        <w:t xml:space="preserve"> Expertise France ou par</w:t>
      </w:r>
      <w:r w:rsidRPr="00C26A4C">
        <w:rPr>
          <w:rFonts w:asciiTheme="minorHAnsi" w:hAnsiTheme="minorHAnsi"/>
          <w:sz w:val="22"/>
          <w:szCs w:val="22"/>
          <w:lang w:val="fr-BE"/>
        </w:rPr>
        <w:t xml:space="preserve"> l’Union européenne dans le pays ou la région concernée, ainsi qu’aux résultats et impact de cette aide. </w:t>
      </w:r>
    </w:p>
    <w:p w14:paraId="48E2B563" w14:textId="77777777" w:rsidR="00E8150A" w:rsidRPr="00883C13" w:rsidRDefault="00E8150A" w:rsidP="00831F11">
      <w:pPr>
        <w:spacing w:after="240" w:line="240" w:lineRule="auto"/>
        <w:jc w:val="both"/>
        <w:rPr>
          <w:rFonts w:asciiTheme="minorHAnsi" w:hAnsiTheme="minorHAnsi"/>
          <w:sz w:val="22"/>
          <w:szCs w:val="22"/>
          <w:lang w:val="fr-BE"/>
        </w:rPr>
      </w:pPr>
      <w:r w:rsidRPr="00C26A4C">
        <w:rPr>
          <w:rFonts w:asciiTheme="minorHAnsi" w:hAnsiTheme="minorHAnsi"/>
          <w:sz w:val="22"/>
          <w:szCs w:val="22"/>
          <w:lang w:val="fr-BE"/>
        </w:rPr>
        <w:t>Les demandeurs doivent se conformer aux objectifs et priorités et garantir la visibilité du financement</w:t>
      </w:r>
      <w:r w:rsidR="00CD5C07">
        <w:rPr>
          <w:rFonts w:asciiTheme="minorHAnsi" w:hAnsiTheme="minorHAnsi"/>
          <w:sz w:val="22"/>
          <w:szCs w:val="22"/>
          <w:lang w:val="fr-BE"/>
        </w:rPr>
        <w:t xml:space="preserve"> d’Expertise France et</w:t>
      </w:r>
      <w:r w:rsidRPr="00C26A4C">
        <w:rPr>
          <w:rFonts w:asciiTheme="minorHAnsi" w:hAnsiTheme="minorHAnsi"/>
          <w:sz w:val="22"/>
          <w:szCs w:val="22"/>
          <w:lang w:val="fr-BE"/>
        </w:rPr>
        <w:t xml:space="preserve"> de l'UE</w:t>
      </w:r>
      <w:r w:rsidRPr="00883C13">
        <w:rPr>
          <w:rFonts w:asciiTheme="minorHAnsi" w:hAnsiTheme="minorHAnsi"/>
          <w:sz w:val="22"/>
          <w:szCs w:val="22"/>
          <w:lang w:val="fr-BE"/>
        </w:rPr>
        <w:t>.</w:t>
      </w:r>
    </w:p>
    <w:p w14:paraId="3C557FF1" w14:textId="34DB4945" w:rsidR="00E8150A" w:rsidRPr="00686F7A" w:rsidRDefault="00E8150A" w:rsidP="00831F11">
      <w:pPr>
        <w:spacing w:after="240" w:line="240" w:lineRule="auto"/>
        <w:jc w:val="both"/>
        <w:rPr>
          <w:rFonts w:asciiTheme="minorHAnsi" w:hAnsiTheme="minorHAnsi"/>
          <w:sz w:val="22"/>
          <w:szCs w:val="22"/>
          <w:u w:val="single"/>
          <w:lang w:val="fr-BE"/>
        </w:rPr>
      </w:pPr>
      <w:r w:rsidRPr="00686F7A">
        <w:rPr>
          <w:rFonts w:asciiTheme="minorHAnsi" w:hAnsiTheme="minorHAnsi"/>
          <w:sz w:val="22"/>
          <w:szCs w:val="22"/>
          <w:u w:val="single"/>
          <w:lang w:val="fr-BE"/>
        </w:rPr>
        <w:t>Nombre de demandes et de subventions par demandeur</w:t>
      </w:r>
    </w:p>
    <w:p w14:paraId="371A0663" w14:textId="4E80DF00" w:rsidR="00E8150A" w:rsidRPr="00673B2A" w:rsidRDefault="00E8150A" w:rsidP="00831F11">
      <w:pPr>
        <w:spacing w:after="120" w:line="240" w:lineRule="auto"/>
        <w:jc w:val="both"/>
        <w:rPr>
          <w:rFonts w:asciiTheme="minorHAnsi" w:hAnsiTheme="minorHAnsi"/>
          <w:sz w:val="22"/>
          <w:szCs w:val="22"/>
          <w:lang w:val="fr-BE"/>
        </w:rPr>
      </w:pPr>
      <w:r w:rsidRPr="00A52228">
        <w:rPr>
          <w:rFonts w:asciiTheme="minorHAnsi" w:hAnsiTheme="minorHAnsi"/>
          <w:sz w:val="22"/>
          <w:szCs w:val="22"/>
          <w:lang w:val="fr-BE"/>
        </w:rPr>
        <w:t xml:space="preserve">Le demandeur chef de file </w:t>
      </w:r>
      <w:r w:rsidRPr="00673B2A">
        <w:rPr>
          <w:rFonts w:asciiTheme="minorHAnsi" w:hAnsiTheme="minorHAnsi"/>
          <w:sz w:val="22"/>
          <w:szCs w:val="22"/>
          <w:lang w:val="fr-BE"/>
        </w:rPr>
        <w:t>ne peut pas</w:t>
      </w:r>
      <w:r w:rsidRPr="00A52228">
        <w:rPr>
          <w:rFonts w:asciiTheme="minorHAnsi" w:hAnsiTheme="minorHAnsi"/>
          <w:sz w:val="22"/>
          <w:szCs w:val="22"/>
          <w:lang w:val="fr-BE"/>
        </w:rPr>
        <w:t xml:space="preserve"> soumettre plus d</w:t>
      </w:r>
      <w:r w:rsidRPr="00673B2A">
        <w:rPr>
          <w:rFonts w:asciiTheme="minorHAnsi" w:hAnsiTheme="minorHAnsi"/>
          <w:sz w:val="22"/>
          <w:szCs w:val="22"/>
          <w:lang w:val="fr-BE"/>
        </w:rPr>
        <w:t xml:space="preserve">e </w:t>
      </w:r>
      <w:r w:rsidR="003C4036" w:rsidRPr="00673B2A">
        <w:rPr>
          <w:rFonts w:asciiTheme="minorHAnsi" w:hAnsiTheme="minorHAnsi"/>
          <w:sz w:val="22"/>
          <w:szCs w:val="22"/>
          <w:lang w:val="fr-BE"/>
        </w:rPr>
        <w:t>1</w:t>
      </w:r>
      <w:r w:rsidRPr="00A52228">
        <w:rPr>
          <w:rFonts w:asciiTheme="minorHAnsi" w:hAnsiTheme="minorHAnsi"/>
          <w:sz w:val="22"/>
          <w:szCs w:val="22"/>
          <w:lang w:val="fr-BE"/>
        </w:rPr>
        <w:t xml:space="preserve"> demande</w:t>
      </w:r>
      <w:r w:rsidRPr="00673B2A">
        <w:rPr>
          <w:rFonts w:asciiTheme="minorHAnsi" w:hAnsiTheme="minorHAnsi"/>
          <w:sz w:val="22"/>
          <w:szCs w:val="22"/>
          <w:lang w:val="fr-BE"/>
        </w:rPr>
        <w:t xml:space="preserve"> dans le cadre du présent appel à propositions.</w:t>
      </w:r>
    </w:p>
    <w:p w14:paraId="7C73C287" w14:textId="00D72AA9" w:rsidR="00E8150A" w:rsidRPr="00673B2A" w:rsidRDefault="00E8150A" w:rsidP="00831F11">
      <w:pPr>
        <w:spacing w:after="120" w:line="240" w:lineRule="auto"/>
        <w:jc w:val="both"/>
        <w:rPr>
          <w:rFonts w:asciiTheme="minorHAnsi" w:hAnsiTheme="minorHAnsi"/>
          <w:sz w:val="22"/>
          <w:szCs w:val="22"/>
          <w:lang w:val="fr-BE"/>
        </w:rPr>
      </w:pPr>
      <w:r w:rsidRPr="00673B2A">
        <w:rPr>
          <w:rFonts w:asciiTheme="minorHAnsi" w:hAnsiTheme="minorHAnsi"/>
          <w:sz w:val="22"/>
          <w:szCs w:val="22"/>
          <w:lang w:val="fr-BE"/>
        </w:rPr>
        <w:t>Le demandeur chef de file ne peut pas</w:t>
      </w:r>
      <w:r w:rsidRPr="00A52228">
        <w:rPr>
          <w:rFonts w:asciiTheme="minorHAnsi" w:hAnsiTheme="minorHAnsi"/>
          <w:sz w:val="22"/>
          <w:szCs w:val="22"/>
          <w:lang w:val="fr-BE"/>
        </w:rPr>
        <w:t xml:space="preserve"> se voir attribuer plus de </w:t>
      </w:r>
      <w:r w:rsidR="003C4036" w:rsidRPr="00673B2A">
        <w:rPr>
          <w:rFonts w:asciiTheme="minorHAnsi" w:hAnsiTheme="minorHAnsi"/>
          <w:sz w:val="22"/>
          <w:szCs w:val="22"/>
          <w:lang w:val="fr-BE"/>
        </w:rPr>
        <w:t>1</w:t>
      </w:r>
      <w:r w:rsidR="00A52228" w:rsidRPr="00673B2A">
        <w:rPr>
          <w:rFonts w:asciiTheme="minorHAnsi" w:hAnsiTheme="minorHAnsi"/>
          <w:sz w:val="22"/>
          <w:szCs w:val="22"/>
          <w:lang w:val="fr-BE"/>
        </w:rPr>
        <w:t xml:space="preserve"> </w:t>
      </w:r>
      <w:r w:rsidRPr="00673B2A">
        <w:rPr>
          <w:rFonts w:asciiTheme="minorHAnsi" w:hAnsiTheme="minorHAnsi"/>
          <w:sz w:val="22"/>
          <w:szCs w:val="22"/>
          <w:lang w:val="fr-BE"/>
        </w:rPr>
        <w:t>subvention(s) au titre du présent appel à propositions.</w:t>
      </w:r>
    </w:p>
    <w:p w14:paraId="7FFAA894" w14:textId="52C7160F" w:rsidR="00E8150A" w:rsidRPr="00673B2A" w:rsidRDefault="00E8150A" w:rsidP="00831F11">
      <w:pPr>
        <w:spacing w:after="120" w:line="240" w:lineRule="auto"/>
        <w:jc w:val="both"/>
        <w:rPr>
          <w:rFonts w:asciiTheme="minorHAnsi" w:hAnsiTheme="minorHAnsi"/>
          <w:sz w:val="22"/>
          <w:szCs w:val="22"/>
          <w:lang w:val="fr-BE"/>
        </w:rPr>
      </w:pPr>
      <w:r w:rsidRPr="00673B2A">
        <w:rPr>
          <w:rFonts w:asciiTheme="minorHAnsi" w:hAnsiTheme="minorHAnsi"/>
          <w:sz w:val="22"/>
          <w:szCs w:val="22"/>
          <w:lang w:val="fr-BE"/>
        </w:rPr>
        <w:t>Le demandeur chef de file ne peut pas</w:t>
      </w:r>
      <w:r w:rsidRPr="00A52228">
        <w:rPr>
          <w:rFonts w:asciiTheme="minorHAnsi" w:hAnsiTheme="minorHAnsi"/>
          <w:sz w:val="22"/>
          <w:szCs w:val="22"/>
          <w:lang w:val="fr-BE"/>
        </w:rPr>
        <w:t xml:space="preserve"> être en même temps un codemandeur </w:t>
      </w:r>
      <w:r w:rsidRPr="00673B2A">
        <w:rPr>
          <w:rFonts w:asciiTheme="minorHAnsi" w:hAnsiTheme="minorHAnsi"/>
          <w:sz w:val="22"/>
          <w:szCs w:val="22"/>
          <w:lang w:val="fr-BE"/>
        </w:rPr>
        <w:t>dans une autre demande.</w:t>
      </w:r>
    </w:p>
    <w:p w14:paraId="4E223990" w14:textId="5B96A139" w:rsidR="00E8150A" w:rsidRPr="00673B2A" w:rsidRDefault="00E8150A" w:rsidP="00831F11">
      <w:pPr>
        <w:spacing w:after="120" w:line="240" w:lineRule="auto"/>
        <w:jc w:val="both"/>
        <w:rPr>
          <w:rFonts w:asciiTheme="minorHAnsi" w:hAnsiTheme="minorHAnsi"/>
          <w:sz w:val="22"/>
          <w:szCs w:val="22"/>
          <w:lang w:val="fr-BE"/>
        </w:rPr>
      </w:pPr>
      <w:r w:rsidRPr="00673B2A">
        <w:rPr>
          <w:rFonts w:asciiTheme="minorHAnsi" w:hAnsiTheme="minorHAnsi"/>
          <w:sz w:val="22"/>
          <w:szCs w:val="22"/>
          <w:lang w:val="fr-BE"/>
        </w:rPr>
        <w:lastRenderedPageBreak/>
        <w:t>Un codemandeur</w:t>
      </w:r>
      <w:r w:rsidR="00A52228" w:rsidRPr="00673B2A">
        <w:rPr>
          <w:rFonts w:asciiTheme="minorHAnsi" w:hAnsiTheme="minorHAnsi"/>
          <w:sz w:val="22"/>
          <w:szCs w:val="22"/>
          <w:lang w:val="fr-BE"/>
        </w:rPr>
        <w:t xml:space="preserve"> </w:t>
      </w:r>
      <w:r w:rsidRPr="00673B2A">
        <w:rPr>
          <w:rFonts w:asciiTheme="minorHAnsi" w:hAnsiTheme="minorHAnsi"/>
          <w:sz w:val="22"/>
          <w:szCs w:val="22"/>
          <w:lang w:val="fr-BE"/>
        </w:rPr>
        <w:t>ne peut pas</w:t>
      </w:r>
      <w:r w:rsidRPr="00A52228">
        <w:rPr>
          <w:rFonts w:asciiTheme="minorHAnsi" w:hAnsiTheme="minorHAnsi"/>
          <w:sz w:val="22"/>
          <w:szCs w:val="22"/>
          <w:lang w:val="fr-BE"/>
        </w:rPr>
        <w:t xml:space="preserve"> être un codemandeur dans plus de </w:t>
      </w:r>
      <w:r w:rsidR="00A52228" w:rsidRPr="00673B2A">
        <w:rPr>
          <w:rFonts w:asciiTheme="minorHAnsi" w:hAnsiTheme="minorHAnsi"/>
          <w:sz w:val="22"/>
          <w:szCs w:val="22"/>
          <w:lang w:val="fr-BE"/>
        </w:rPr>
        <w:t>1</w:t>
      </w:r>
      <w:r w:rsidRPr="00A52228">
        <w:rPr>
          <w:rFonts w:asciiTheme="minorHAnsi" w:hAnsiTheme="minorHAnsi"/>
          <w:sz w:val="22"/>
          <w:szCs w:val="22"/>
          <w:lang w:val="fr-BE"/>
        </w:rPr>
        <w:t xml:space="preserve"> demande</w:t>
      </w:r>
      <w:r w:rsidRPr="00673B2A">
        <w:rPr>
          <w:rFonts w:asciiTheme="minorHAnsi" w:hAnsiTheme="minorHAnsi"/>
          <w:sz w:val="22"/>
          <w:szCs w:val="22"/>
          <w:lang w:val="fr-BE"/>
        </w:rPr>
        <w:t xml:space="preserve"> dans le cadre du présent appel à propositions.</w:t>
      </w:r>
    </w:p>
    <w:p w14:paraId="120736A3" w14:textId="7406FEE4" w:rsidR="00E8150A" w:rsidRPr="00586D50" w:rsidRDefault="00E8150A" w:rsidP="00831F11">
      <w:pPr>
        <w:spacing w:after="120" w:line="240" w:lineRule="auto"/>
        <w:jc w:val="both"/>
        <w:rPr>
          <w:rFonts w:asciiTheme="minorHAnsi" w:hAnsiTheme="minorHAnsi"/>
          <w:sz w:val="22"/>
          <w:szCs w:val="22"/>
          <w:lang w:val="fr-BE"/>
        </w:rPr>
      </w:pPr>
      <w:r w:rsidRPr="00673B2A">
        <w:rPr>
          <w:rFonts w:asciiTheme="minorHAnsi" w:hAnsiTheme="minorHAnsi"/>
          <w:sz w:val="22"/>
          <w:szCs w:val="22"/>
          <w:lang w:val="fr-BE"/>
        </w:rPr>
        <w:t>Un codemandeur</w:t>
      </w:r>
      <w:r w:rsidR="00A52228" w:rsidRPr="00673B2A" w:rsidDel="00A52228">
        <w:rPr>
          <w:rFonts w:asciiTheme="minorHAnsi" w:hAnsiTheme="minorHAnsi"/>
          <w:sz w:val="22"/>
          <w:szCs w:val="22"/>
          <w:lang w:val="fr-BE"/>
        </w:rPr>
        <w:t xml:space="preserve"> </w:t>
      </w:r>
      <w:r w:rsidRPr="00673B2A">
        <w:rPr>
          <w:rFonts w:asciiTheme="minorHAnsi" w:hAnsiTheme="minorHAnsi"/>
          <w:sz w:val="22"/>
          <w:szCs w:val="22"/>
          <w:lang w:val="fr-BE"/>
        </w:rPr>
        <w:t>ne peut pas</w:t>
      </w:r>
      <w:r w:rsidRPr="00A52228">
        <w:rPr>
          <w:rFonts w:asciiTheme="minorHAnsi" w:hAnsiTheme="minorHAnsi"/>
          <w:sz w:val="22"/>
          <w:szCs w:val="22"/>
          <w:lang w:val="fr-BE"/>
        </w:rPr>
        <w:t xml:space="preserve"> se voir attribuer plus de </w:t>
      </w:r>
      <w:r w:rsidR="00A52228" w:rsidRPr="00673B2A">
        <w:rPr>
          <w:rFonts w:asciiTheme="minorHAnsi" w:hAnsiTheme="minorHAnsi"/>
          <w:sz w:val="22"/>
          <w:szCs w:val="22"/>
          <w:lang w:val="fr-BE"/>
        </w:rPr>
        <w:t>1</w:t>
      </w:r>
      <w:r w:rsidRPr="00A52228">
        <w:rPr>
          <w:rFonts w:asciiTheme="minorHAnsi" w:hAnsiTheme="minorHAnsi"/>
          <w:sz w:val="22"/>
          <w:szCs w:val="22"/>
          <w:lang w:val="fr-BE"/>
        </w:rPr>
        <w:t xml:space="preserve"> subvention(s)</w:t>
      </w:r>
      <w:r w:rsidRPr="00673B2A">
        <w:rPr>
          <w:rFonts w:asciiTheme="minorHAnsi" w:hAnsiTheme="minorHAnsi"/>
          <w:sz w:val="22"/>
          <w:szCs w:val="22"/>
          <w:lang w:val="fr-BE"/>
        </w:rPr>
        <w:t xml:space="preserve"> au titre du présent appel à propositions.</w:t>
      </w:r>
    </w:p>
    <w:p w14:paraId="39C7BF37" w14:textId="12FE39D7" w:rsidR="00E8150A" w:rsidRPr="00883C13" w:rsidRDefault="00E8150A" w:rsidP="000F05B1">
      <w:pPr>
        <w:pStyle w:val="Guidelines3"/>
      </w:pPr>
      <w:bookmarkStart w:id="66" w:name="_Toc445878744"/>
      <w:bookmarkStart w:id="67" w:name="_Toc37496182"/>
      <w:bookmarkStart w:id="68" w:name="_Toc494189741"/>
      <w:bookmarkStart w:id="69" w:name="_Toc46658721"/>
      <w:r w:rsidRPr="00883C13">
        <w:t>2.1.5</w:t>
      </w:r>
      <w:r w:rsidRPr="00883C13">
        <w:tab/>
      </w:r>
      <w:bookmarkStart w:id="70" w:name="_Ref477950037"/>
      <w:bookmarkStart w:id="71" w:name="_Toc479498209"/>
      <w:bookmarkStart w:id="72" w:name="_Toc483047423"/>
      <w:bookmarkEnd w:id="66"/>
      <w:r w:rsidRPr="00883C13">
        <w:t>Éligibilité des coûts</w:t>
      </w:r>
      <w:r w:rsidR="003F49C0">
        <w:t xml:space="preserve"> </w:t>
      </w:r>
      <w:r w:rsidRPr="00883C13">
        <w:t xml:space="preserve">: quels coûts peuvent être </w:t>
      </w:r>
      <w:bookmarkEnd w:id="70"/>
      <w:bookmarkEnd w:id="71"/>
      <w:bookmarkEnd w:id="72"/>
      <w:r w:rsidRPr="00883C13">
        <w:t>inclus</w:t>
      </w:r>
      <w:r w:rsidR="009808AF">
        <w:t xml:space="preserve"> </w:t>
      </w:r>
      <w:r w:rsidRPr="00883C13">
        <w:t>?</w:t>
      </w:r>
      <w:bookmarkEnd w:id="67"/>
      <w:bookmarkEnd w:id="68"/>
      <w:bookmarkEnd w:id="69"/>
    </w:p>
    <w:p w14:paraId="4614644A" w14:textId="7297D8D1" w:rsidR="003F49C0" w:rsidRPr="0018507B" w:rsidRDefault="003F49C0" w:rsidP="003F49C0">
      <w:pPr>
        <w:spacing w:after="120" w:line="240" w:lineRule="auto"/>
        <w:jc w:val="both"/>
        <w:rPr>
          <w:rFonts w:ascii="Lato" w:hAnsi="Lato" w:cs="Calibri"/>
          <w:sz w:val="22"/>
          <w:szCs w:val="22"/>
        </w:rPr>
      </w:pPr>
      <w:bookmarkStart w:id="73" w:name="_Toc445878745"/>
      <w:r w:rsidRPr="0018507B">
        <w:rPr>
          <w:rFonts w:ascii="Lato" w:hAnsi="Lato" w:cs="Calibri"/>
          <w:sz w:val="22"/>
          <w:szCs w:val="22"/>
        </w:rPr>
        <w:t xml:space="preserve">Seuls les «coûts éligibles» peuvent être couverts par une subvention. Les types de coûts éligibles et inéligibles sont indiqués ci-dessous. Le budget constitue à la fois une estimation des coûts et un plafond global des «coûts éligibles». </w:t>
      </w:r>
    </w:p>
    <w:p w14:paraId="17584FAA" w14:textId="77777777" w:rsidR="003F49C0" w:rsidRPr="0018507B" w:rsidRDefault="003F49C0" w:rsidP="003F49C0">
      <w:pPr>
        <w:spacing w:after="120" w:line="240" w:lineRule="auto"/>
        <w:jc w:val="both"/>
        <w:rPr>
          <w:rFonts w:ascii="Lato" w:hAnsi="Lato" w:cs="Calibri"/>
          <w:sz w:val="22"/>
          <w:szCs w:val="22"/>
        </w:rPr>
      </w:pPr>
      <w:r w:rsidRPr="0018507B">
        <w:rPr>
          <w:rFonts w:ascii="Lato" w:hAnsi="Lato" w:cs="Calibri"/>
          <w:sz w:val="22"/>
          <w:szCs w:val="22"/>
        </w:rPr>
        <w:t>Les recommandations d’attribuer une subvention sont toujours subordonnées à la condition que les vérifications précédant la signature du contrat de subvention ne révèlent pas de problèmes nécessitant des modifications du budget (par exemple, les erreurs arithmétiques, les inexactitudes, les coûts irréalistes et les coûts non éligibles). Cette procédure de vérification peut donner lieu à des demandes de clarification et conduire Expertise France à imposer des modifications ou des réductions afin de corriger ces erreurs ou inexactitudes. Ces corrections ne peuvent entraîner une augmentation de la subvention ou du pourcentage du cofinancement d’Expertise France.</w:t>
      </w:r>
    </w:p>
    <w:p w14:paraId="5C93DD1F" w14:textId="4665AC9B" w:rsidR="003F49C0" w:rsidRPr="003F49C0" w:rsidRDefault="003F49C0" w:rsidP="003F49C0">
      <w:pPr>
        <w:spacing w:after="480" w:line="240" w:lineRule="auto"/>
        <w:jc w:val="both"/>
        <w:rPr>
          <w:rFonts w:ascii="Lato" w:hAnsi="Lato" w:cs="Calibri"/>
          <w:sz w:val="22"/>
          <w:szCs w:val="22"/>
        </w:rPr>
      </w:pPr>
      <w:r w:rsidRPr="0018507B">
        <w:rPr>
          <w:rFonts w:ascii="Lato" w:hAnsi="Lato" w:cs="Calibri"/>
          <w:sz w:val="22"/>
          <w:szCs w:val="22"/>
        </w:rPr>
        <w:t xml:space="preserve">En conséquence, il est dans l’intérêt des demandeurs de fournir un </w:t>
      </w:r>
      <w:r w:rsidRPr="0018507B">
        <w:rPr>
          <w:rFonts w:ascii="Lato" w:hAnsi="Lato" w:cs="Calibri"/>
          <w:b/>
          <w:sz w:val="22"/>
          <w:szCs w:val="22"/>
        </w:rPr>
        <w:t>budget réaliste et d’un rapport coût</w:t>
      </w:r>
      <w:r w:rsidRPr="0018507B">
        <w:rPr>
          <w:rFonts w:ascii="Lato" w:hAnsi="Lato" w:cs="Calibri"/>
          <w:b/>
          <w:sz w:val="22"/>
          <w:szCs w:val="22"/>
        </w:rPr>
        <w:noBreakHyphen/>
        <w:t>efficacité convenable</w:t>
      </w:r>
      <w:r w:rsidRPr="0018507B">
        <w:rPr>
          <w:rFonts w:ascii="Lato" w:hAnsi="Lato" w:cs="Calibri"/>
          <w:sz w:val="22"/>
          <w:szCs w:val="22"/>
        </w:rPr>
        <w:t>.</w:t>
      </w:r>
    </w:p>
    <w:p w14:paraId="11946BA6" w14:textId="77777777" w:rsidR="00E8150A" w:rsidRPr="00586D50" w:rsidRDefault="00E8150A" w:rsidP="00831F11">
      <w:pPr>
        <w:pStyle w:val="Guidelines5"/>
        <w:spacing w:before="480" w:after="120"/>
        <w:rPr>
          <w:rFonts w:asciiTheme="minorHAnsi" w:hAnsiTheme="minorHAnsi"/>
          <w:b w:val="0"/>
          <w:sz w:val="22"/>
          <w:szCs w:val="22"/>
          <w:u w:val="single"/>
          <w:lang w:val="fr-BE"/>
        </w:rPr>
      </w:pPr>
      <w:r w:rsidRPr="00586D50">
        <w:rPr>
          <w:rFonts w:asciiTheme="minorHAnsi" w:hAnsiTheme="minorHAnsi"/>
          <w:b w:val="0"/>
          <w:sz w:val="22"/>
          <w:szCs w:val="22"/>
          <w:u w:val="single"/>
          <w:lang w:val="fr-BE"/>
        </w:rPr>
        <w:t>Coûts</w:t>
      </w:r>
      <w:bookmarkEnd w:id="73"/>
      <w:r w:rsidRPr="00586D50">
        <w:rPr>
          <w:rFonts w:asciiTheme="minorHAnsi" w:hAnsiTheme="minorHAnsi"/>
          <w:b w:val="0"/>
          <w:sz w:val="22"/>
          <w:szCs w:val="22"/>
          <w:u w:val="single"/>
          <w:lang w:val="fr-BE"/>
        </w:rPr>
        <w:t xml:space="preserve"> directs éligibles</w:t>
      </w:r>
    </w:p>
    <w:p w14:paraId="05F27E9F" w14:textId="77777777" w:rsidR="00E8150A" w:rsidRPr="00B034CD" w:rsidRDefault="00E8150A" w:rsidP="00831F11">
      <w:pPr>
        <w:spacing w:after="120" w:line="240" w:lineRule="auto"/>
        <w:jc w:val="both"/>
        <w:rPr>
          <w:rFonts w:asciiTheme="minorHAnsi" w:hAnsiTheme="minorHAnsi"/>
          <w:sz w:val="22"/>
          <w:szCs w:val="22"/>
          <w:lang w:val="fr-BE"/>
        </w:rPr>
      </w:pPr>
      <w:r w:rsidRPr="00B034CD">
        <w:rPr>
          <w:rFonts w:asciiTheme="minorHAnsi" w:hAnsiTheme="minorHAnsi"/>
          <w:sz w:val="22"/>
          <w:szCs w:val="22"/>
          <w:lang w:val="fr-BE"/>
        </w:rPr>
        <w:t>Pour être éligibles aux fins du présent appel à propositions, les coûts doivent respecter les conditions prévues à l'article 14 des conditions générales du modèle de contrat de subvention (voir annexe G des présentes lignes directrices).</w:t>
      </w:r>
    </w:p>
    <w:p w14:paraId="1A9BAEA2" w14:textId="006A9905" w:rsidR="00E8150A" w:rsidRPr="00771BD2" w:rsidRDefault="00E8150A" w:rsidP="00831F11">
      <w:pPr>
        <w:spacing w:after="120" w:line="240" w:lineRule="auto"/>
        <w:jc w:val="both"/>
        <w:rPr>
          <w:rFonts w:asciiTheme="minorHAnsi" w:hAnsiTheme="minorHAnsi"/>
          <w:sz w:val="22"/>
          <w:szCs w:val="22"/>
          <w:lang w:val="fr-BE"/>
        </w:rPr>
      </w:pPr>
      <w:r w:rsidRPr="00AE3908">
        <w:rPr>
          <w:rFonts w:asciiTheme="minorHAnsi" w:hAnsiTheme="minorHAnsi"/>
          <w:sz w:val="22"/>
          <w:szCs w:val="22"/>
          <w:lang w:val="fr-BE"/>
        </w:rPr>
        <w:t>Les demandeurs conviennent que la/les vérification(s) des dépenses visée(s) à l'article 15.7 des conditions générales du modèle de contrat de subvention (voir annexe G des lignes directrices) sera/seront effectuée(s) par</w:t>
      </w:r>
      <w:r w:rsidR="00AE3908" w:rsidRPr="00AE3908">
        <w:rPr>
          <w:rFonts w:asciiTheme="minorHAnsi" w:hAnsiTheme="minorHAnsi"/>
          <w:sz w:val="22"/>
          <w:szCs w:val="22"/>
          <w:lang w:val="fr-BE"/>
        </w:rPr>
        <w:t> </w:t>
      </w:r>
      <w:r w:rsidR="007115C1">
        <w:rPr>
          <w:rFonts w:asciiTheme="minorHAnsi" w:hAnsiTheme="minorHAnsi"/>
          <w:sz w:val="22"/>
          <w:szCs w:val="22"/>
          <w:lang w:val="fr-BE"/>
        </w:rPr>
        <w:t xml:space="preserve">l’auditeur d’Expertise France. </w:t>
      </w:r>
    </w:p>
    <w:p w14:paraId="66286360" w14:textId="77777777" w:rsidR="00E8150A" w:rsidRPr="00586D50" w:rsidRDefault="00E8150A" w:rsidP="00831F11">
      <w:pPr>
        <w:keepNext/>
        <w:spacing w:after="240" w:line="240" w:lineRule="auto"/>
        <w:rPr>
          <w:rFonts w:asciiTheme="minorHAnsi" w:hAnsiTheme="minorHAnsi"/>
          <w:sz w:val="22"/>
          <w:szCs w:val="22"/>
          <w:u w:val="single"/>
          <w:lang w:val="fr-BE"/>
        </w:rPr>
      </w:pPr>
      <w:bookmarkStart w:id="74" w:name="_Ref32898665"/>
      <w:r w:rsidRPr="00586D50">
        <w:rPr>
          <w:rFonts w:asciiTheme="minorHAnsi" w:hAnsiTheme="minorHAnsi"/>
          <w:sz w:val="22"/>
          <w:szCs w:val="22"/>
          <w:u w:val="single"/>
          <w:lang w:val="fr-BE"/>
        </w:rPr>
        <w:t>Réserve pour imprévus</w:t>
      </w:r>
    </w:p>
    <w:p w14:paraId="3679562F" w14:textId="77777777" w:rsidR="00E8150A" w:rsidRPr="0021659B" w:rsidRDefault="00E8150A" w:rsidP="00831F11">
      <w:pPr>
        <w:spacing w:after="240" w:line="240" w:lineRule="auto"/>
        <w:jc w:val="both"/>
        <w:rPr>
          <w:rFonts w:asciiTheme="minorHAnsi" w:hAnsiTheme="minorHAnsi"/>
          <w:sz w:val="22"/>
          <w:szCs w:val="22"/>
          <w:lang w:val="fr-BE"/>
        </w:rPr>
      </w:pPr>
      <w:r w:rsidRPr="00B034CD">
        <w:rPr>
          <w:rFonts w:asciiTheme="minorHAnsi" w:hAnsiTheme="minorHAnsi"/>
          <w:sz w:val="22"/>
          <w:szCs w:val="22"/>
          <w:lang w:val="fr-BE"/>
        </w:rPr>
        <w:t xml:space="preserve">Le budget peut inclure une réserve pour imprévus correspondant au maximum à 5 % des coûts directs éligibles estimés. Elle ne peut être utilisée qu’avec </w:t>
      </w:r>
      <w:r w:rsidRPr="00B034CD">
        <w:rPr>
          <w:rFonts w:asciiTheme="minorHAnsi" w:hAnsiTheme="minorHAnsi"/>
          <w:b/>
          <w:bCs/>
          <w:sz w:val="22"/>
          <w:szCs w:val="22"/>
          <w:lang w:val="fr-BE"/>
        </w:rPr>
        <w:t>l'</w:t>
      </w:r>
      <w:r w:rsidRPr="00453C57">
        <w:rPr>
          <w:rFonts w:asciiTheme="minorHAnsi" w:hAnsiTheme="minorHAnsi"/>
          <w:b/>
          <w:sz w:val="22"/>
          <w:szCs w:val="22"/>
          <w:lang w:val="fr-BE"/>
        </w:rPr>
        <w:t>autorisation écrite préalable</w:t>
      </w:r>
      <w:r w:rsidRPr="00453C57">
        <w:rPr>
          <w:rFonts w:asciiTheme="minorHAnsi" w:hAnsiTheme="minorHAnsi"/>
          <w:sz w:val="22"/>
          <w:szCs w:val="22"/>
          <w:lang w:val="fr-BE"/>
        </w:rPr>
        <w:t xml:space="preserve"> d</w:t>
      </w:r>
      <w:r w:rsidR="00E90708">
        <w:rPr>
          <w:rFonts w:asciiTheme="minorHAnsi" w:hAnsiTheme="minorHAnsi"/>
          <w:sz w:val="22"/>
          <w:szCs w:val="22"/>
          <w:lang w:val="fr-BE"/>
        </w:rPr>
        <w:t>’</w:t>
      </w:r>
      <w:r w:rsidR="0031759E">
        <w:rPr>
          <w:rFonts w:asciiTheme="minorHAnsi" w:hAnsiTheme="minorHAnsi"/>
          <w:sz w:val="22"/>
          <w:szCs w:val="22"/>
          <w:lang w:val="fr-BE"/>
        </w:rPr>
        <w:t>Expertise France</w:t>
      </w:r>
      <w:r w:rsidRPr="0021659B">
        <w:rPr>
          <w:rFonts w:asciiTheme="minorHAnsi" w:hAnsiTheme="minorHAnsi"/>
          <w:sz w:val="22"/>
          <w:szCs w:val="22"/>
          <w:lang w:val="fr-BE"/>
        </w:rPr>
        <w:t xml:space="preserve">. </w:t>
      </w:r>
    </w:p>
    <w:p w14:paraId="67EC09A9" w14:textId="77777777" w:rsidR="00E8150A" w:rsidRPr="00771BD2" w:rsidRDefault="00E8150A" w:rsidP="00831F11">
      <w:pPr>
        <w:spacing w:after="240" w:line="240" w:lineRule="auto"/>
        <w:rPr>
          <w:rFonts w:asciiTheme="minorHAnsi" w:hAnsiTheme="minorHAnsi"/>
          <w:sz w:val="22"/>
          <w:szCs w:val="22"/>
          <w:lang w:val="fr-BE"/>
        </w:rPr>
      </w:pPr>
      <w:r w:rsidRPr="00771BD2">
        <w:rPr>
          <w:rFonts w:asciiTheme="minorHAnsi" w:hAnsiTheme="minorHAnsi"/>
          <w:sz w:val="22"/>
          <w:szCs w:val="22"/>
          <w:u w:val="single"/>
          <w:lang w:val="fr-BE"/>
        </w:rPr>
        <w:t>Coûts indirects éligibles</w:t>
      </w:r>
      <w:r w:rsidRPr="00771BD2">
        <w:rPr>
          <w:rFonts w:asciiTheme="minorHAnsi" w:hAnsiTheme="minorHAnsi"/>
          <w:sz w:val="22"/>
          <w:szCs w:val="22"/>
          <w:lang w:val="fr-BE"/>
        </w:rPr>
        <w:t xml:space="preserve"> </w:t>
      </w:r>
    </w:p>
    <w:bookmarkEnd w:id="74"/>
    <w:p w14:paraId="32D0F5B4" w14:textId="77777777" w:rsidR="00F71A92" w:rsidRPr="0018507B" w:rsidRDefault="00F71A92" w:rsidP="00F71A92">
      <w:pPr>
        <w:tabs>
          <w:tab w:val="left" w:pos="2161"/>
        </w:tabs>
        <w:autoSpaceDE w:val="0"/>
        <w:autoSpaceDN w:val="0"/>
        <w:adjustRightInd w:val="0"/>
        <w:spacing w:after="240" w:line="240" w:lineRule="auto"/>
        <w:jc w:val="both"/>
        <w:rPr>
          <w:rFonts w:ascii="Lato" w:hAnsi="Lato" w:cs="Calibri"/>
          <w:sz w:val="22"/>
          <w:szCs w:val="22"/>
          <w:lang w:eastAsia="en-GB" w:bidi="kn-IN"/>
        </w:rPr>
      </w:pPr>
      <w:r w:rsidRPr="0018507B">
        <w:rPr>
          <w:rFonts w:ascii="Lato" w:hAnsi="Lato" w:cs="Calibri"/>
          <w:sz w:val="22"/>
          <w:szCs w:val="22"/>
          <w:lang w:eastAsia="en-GB" w:bidi="kn-IN"/>
        </w:rPr>
        <w:t>Les coûts indirects supportés pendant la mise en œuvre de l'action peuvent être éligibles pour un financement forfaitaire, mais le montant total ne peut excéder 7 % du total estimé des coûts directs éligibles. Les coûts indirects sont éligibles pour autant qu'ils n'incluent pas de coûts portés en compte sur une autre rubrique du budget dans le modèle de contrat de subvention. Le demandeur chef de file peut être invité à justifier le pourcentage demandé avant la signature du contrat de subvention. Cependant, une fois le taux forfaitaire fixé dans les conditions particulières du contrat de subvention, aucune pièce justificative ne devra être fournie par le bénéficiaire.</w:t>
      </w:r>
    </w:p>
    <w:p w14:paraId="5E72B484" w14:textId="1D48125B" w:rsidR="00E8150A" w:rsidRPr="001D376F" w:rsidRDefault="00F71A92" w:rsidP="001D376F">
      <w:pPr>
        <w:tabs>
          <w:tab w:val="left" w:pos="2161"/>
        </w:tabs>
        <w:autoSpaceDE w:val="0"/>
        <w:autoSpaceDN w:val="0"/>
        <w:adjustRightInd w:val="0"/>
        <w:spacing w:after="240" w:line="240" w:lineRule="auto"/>
        <w:jc w:val="both"/>
        <w:rPr>
          <w:rFonts w:ascii="Lato" w:hAnsi="Lato" w:cs="Calibri"/>
          <w:sz w:val="22"/>
          <w:szCs w:val="22"/>
          <w:lang w:eastAsia="en-GB" w:bidi="kn-IN"/>
        </w:rPr>
      </w:pPr>
      <w:r w:rsidRPr="0018507B">
        <w:rPr>
          <w:rFonts w:ascii="Lato" w:hAnsi="Lato" w:cs="Calibri"/>
          <w:sz w:val="22"/>
          <w:szCs w:val="22"/>
          <w:lang w:eastAsia="en-GB" w:bidi="kn-IN"/>
        </w:rPr>
        <w:t xml:space="preserve">Si un des demandeurs ou un des partenaires bénéficie d'une subvention de fonctionnement financée par Expertise France ou par l'UE, il/elle ne peut inscrire des coûts indirects sur les coûts qu'il/elle supporte au budget proposé pour l'action. </w:t>
      </w:r>
      <w:r w:rsidR="00E8150A" w:rsidRPr="00586D50">
        <w:rPr>
          <w:rFonts w:asciiTheme="minorHAnsi" w:hAnsiTheme="minorHAnsi"/>
          <w:sz w:val="22"/>
          <w:szCs w:val="22"/>
          <w:lang w:val="fr-BE" w:eastAsia="en-GB" w:bidi="kn-IN"/>
        </w:rPr>
        <w:t xml:space="preserve"> </w:t>
      </w:r>
    </w:p>
    <w:p w14:paraId="67B0489B" w14:textId="77777777" w:rsidR="00E8150A" w:rsidRPr="00270C7B" w:rsidRDefault="00E8150A">
      <w:pPr>
        <w:pStyle w:val="Text2"/>
        <w:spacing w:after="120"/>
        <w:ind w:left="0"/>
        <w:rPr>
          <w:rFonts w:asciiTheme="minorHAnsi" w:hAnsiTheme="minorHAnsi"/>
          <w:sz w:val="22"/>
          <w:szCs w:val="22"/>
          <w:u w:val="single"/>
          <w:lang w:val="fr-BE"/>
        </w:rPr>
      </w:pPr>
      <w:r w:rsidRPr="00270C7B">
        <w:rPr>
          <w:rFonts w:asciiTheme="minorHAnsi" w:hAnsiTheme="minorHAnsi"/>
          <w:sz w:val="22"/>
          <w:szCs w:val="22"/>
          <w:u w:val="single"/>
          <w:lang w:val="fr-BE"/>
        </w:rPr>
        <w:t>Coûts inéligibles</w:t>
      </w:r>
    </w:p>
    <w:p w14:paraId="70DE48CF" w14:textId="68FA4E94" w:rsidR="00E8150A" w:rsidRPr="00376F3B" w:rsidRDefault="00E8150A">
      <w:pPr>
        <w:pStyle w:val="Text2"/>
        <w:spacing w:after="120"/>
        <w:ind w:left="0"/>
        <w:rPr>
          <w:rFonts w:asciiTheme="minorHAnsi" w:hAnsiTheme="minorHAnsi"/>
          <w:sz w:val="22"/>
          <w:szCs w:val="22"/>
          <w:lang w:val="fr-BE"/>
        </w:rPr>
      </w:pPr>
      <w:r w:rsidRPr="00376F3B">
        <w:rPr>
          <w:rFonts w:asciiTheme="minorHAnsi" w:hAnsiTheme="minorHAnsi"/>
          <w:sz w:val="22"/>
          <w:szCs w:val="22"/>
          <w:lang w:val="fr-BE"/>
        </w:rPr>
        <w:t>Les coûts suivants ne sont pas éligibles</w:t>
      </w:r>
      <w:r w:rsidR="009808AF">
        <w:rPr>
          <w:rFonts w:asciiTheme="minorHAnsi" w:hAnsiTheme="minorHAnsi"/>
          <w:sz w:val="22"/>
          <w:szCs w:val="22"/>
          <w:lang w:val="fr-BE"/>
        </w:rPr>
        <w:t xml:space="preserve"> </w:t>
      </w:r>
      <w:r w:rsidRPr="00376F3B">
        <w:rPr>
          <w:rFonts w:asciiTheme="minorHAnsi" w:hAnsiTheme="minorHAnsi"/>
          <w:sz w:val="22"/>
          <w:szCs w:val="22"/>
          <w:lang w:val="fr-BE"/>
        </w:rPr>
        <w:t>:</w:t>
      </w:r>
    </w:p>
    <w:p w14:paraId="1A9C19A0" w14:textId="77777777" w:rsidR="00E8150A" w:rsidRPr="00686F7A" w:rsidRDefault="00E8150A">
      <w:pPr>
        <w:pStyle w:val="Text2"/>
        <w:numPr>
          <w:ilvl w:val="0"/>
          <w:numId w:val="11"/>
        </w:numPr>
        <w:tabs>
          <w:tab w:val="num" w:pos="1485"/>
        </w:tabs>
        <w:spacing w:after="120"/>
        <w:ind w:left="284" w:hanging="284"/>
        <w:jc w:val="both"/>
        <w:rPr>
          <w:rFonts w:asciiTheme="minorHAnsi" w:hAnsiTheme="minorHAnsi"/>
          <w:sz w:val="22"/>
          <w:szCs w:val="22"/>
          <w:lang w:val="fr-BE"/>
        </w:rPr>
      </w:pPr>
      <w:r w:rsidRPr="00686F7A">
        <w:rPr>
          <w:rFonts w:asciiTheme="minorHAnsi" w:hAnsiTheme="minorHAnsi"/>
          <w:sz w:val="22"/>
          <w:szCs w:val="22"/>
          <w:lang w:val="fr-BE"/>
        </w:rPr>
        <w:t>les dettes et la charge de la dette (intérêts)</w:t>
      </w:r>
      <w:r w:rsidR="00085817">
        <w:rPr>
          <w:rFonts w:asciiTheme="minorHAnsi" w:hAnsiTheme="minorHAnsi"/>
          <w:sz w:val="22"/>
          <w:szCs w:val="22"/>
          <w:lang w:val="fr-BE"/>
        </w:rPr>
        <w:t> ;</w:t>
      </w:r>
    </w:p>
    <w:p w14:paraId="718FBC4E" w14:textId="77777777" w:rsidR="00E8150A" w:rsidRPr="00686F7A" w:rsidRDefault="00E8150A">
      <w:pPr>
        <w:pStyle w:val="Text2"/>
        <w:numPr>
          <w:ilvl w:val="0"/>
          <w:numId w:val="11"/>
        </w:numPr>
        <w:tabs>
          <w:tab w:val="num" w:pos="1485"/>
        </w:tabs>
        <w:spacing w:after="120"/>
        <w:ind w:left="284" w:hanging="284"/>
        <w:jc w:val="both"/>
        <w:rPr>
          <w:rFonts w:asciiTheme="minorHAnsi" w:hAnsiTheme="minorHAnsi"/>
          <w:sz w:val="22"/>
          <w:szCs w:val="22"/>
          <w:lang w:val="fr-BE"/>
        </w:rPr>
      </w:pPr>
      <w:r w:rsidRPr="00686F7A">
        <w:rPr>
          <w:rFonts w:asciiTheme="minorHAnsi" w:hAnsiTheme="minorHAnsi"/>
          <w:sz w:val="22"/>
          <w:szCs w:val="22"/>
          <w:lang w:val="fr-BE"/>
        </w:rPr>
        <w:t>les provisions pour pertes ou dettes futures éventuelles</w:t>
      </w:r>
      <w:r w:rsidR="00085817">
        <w:rPr>
          <w:rFonts w:asciiTheme="minorHAnsi" w:hAnsiTheme="minorHAnsi"/>
          <w:sz w:val="22"/>
          <w:szCs w:val="22"/>
          <w:lang w:val="fr-BE"/>
        </w:rPr>
        <w:t> ;</w:t>
      </w:r>
    </w:p>
    <w:p w14:paraId="3237EA7B" w14:textId="77777777" w:rsidR="00E8150A" w:rsidRPr="00B034CD" w:rsidRDefault="00E8150A">
      <w:pPr>
        <w:pStyle w:val="Text2"/>
        <w:numPr>
          <w:ilvl w:val="0"/>
          <w:numId w:val="14"/>
        </w:numPr>
        <w:tabs>
          <w:tab w:val="num" w:pos="1485"/>
        </w:tabs>
        <w:spacing w:after="120"/>
        <w:ind w:left="284" w:hanging="284"/>
        <w:jc w:val="both"/>
        <w:rPr>
          <w:rFonts w:asciiTheme="minorHAnsi" w:hAnsiTheme="minorHAnsi"/>
          <w:sz w:val="22"/>
          <w:szCs w:val="22"/>
          <w:lang w:val="fr-BE"/>
        </w:rPr>
      </w:pPr>
      <w:r w:rsidRPr="00686F7A">
        <w:rPr>
          <w:rFonts w:asciiTheme="minorHAnsi" w:hAnsiTheme="minorHAnsi"/>
          <w:sz w:val="22"/>
          <w:szCs w:val="22"/>
          <w:lang w:val="fr-BE"/>
        </w:rPr>
        <w:lastRenderedPageBreak/>
        <w:t xml:space="preserve">les coûts déclarés par le(s) bénéficiaire(s) et financés par une autre action ou un autre programme de travail bénéficiant d'une subvention </w:t>
      </w:r>
      <w:r w:rsidR="00085817">
        <w:rPr>
          <w:rFonts w:asciiTheme="minorHAnsi" w:hAnsiTheme="minorHAnsi"/>
          <w:sz w:val="22"/>
          <w:szCs w:val="22"/>
          <w:lang w:val="fr-BE"/>
        </w:rPr>
        <w:t>d</w:t>
      </w:r>
      <w:r w:rsidR="00835B9F">
        <w:rPr>
          <w:rFonts w:asciiTheme="minorHAnsi" w:hAnsiTheme="minorHAnsi"/>
          <w:sz w:val="22"/>
          <w:szCs w:val="22"/>
          <w:lang w:val="fr-BE"/>
        </w:rPr>
        <w:t>’E</w:t>
      </w:r>
      <w:r w:rsidR="00085817">
        <w:rPr>
          <w:rFonts w:asciiTheme="minorHAnsi" w:hAnsiTheme="minorHAnsi"/>
          <w:sz w:val="22"/>
          <w:szCs w:val="22"/>
          <w:lang w:val="fr-BE"/>
        </w:rPr>
        <w:t xml:space="preserve">xpertise France ou </w:t>
      </w:r>
      <w:r w:rsidRPr="00686F7A">
        <w:rPr>
          <w:rFonts w:asciiTheme="minorHAnsi" w:hAnsiTheme="minorHAnsi"/>
          <w:sz w:val="22"/>
          <w:szCs w:val="22"/>
          <w:lang w:val="fr-BE"/>
        </w:rPr>
        <w:t>de l'Union européenne (y compris par le FED)</w:t>
      </w:r>
      <w:r w:rsidR="00085817">
        <w:rPr>
          <w:rFonts w:asciiTheme="minorHAnsi" w:hAnsiTheme="minorHAnsi"/>
          <w:sz w:val="22"/>
          <w:szCs w:val="22"/>
          <w:lang w:val="fr-BE"/>
        </w:rPr>
        <w:t> ;</w:t>
      </w:r>
    </w:p>
    <w:p w14:paraId="262B4B20" w14:textId="33C9EB3D" w:rsidR="00E8150A" w:rsidRPr="00B034CD" w:rsidRDefault="00E8150A">
      <w:pPr>
        <w:pStyle w:val="Text2"/>
        <w:numPr>
          <w:ilvl w:val="0"/>
          <w:numId w:val="12"/>
        </w:numPr>
        <w:tabs>
          <w:tab w:val="num" w:pos="1485"/>
        </w:tabs>
        <w:spacing w:after="120"/>
        <w:ind w:left="284" w:hanging="284"/>
        <w:jc w:val="both"/>
        <w:rPr>
          <w:rFonts w:asciiTheme="minorHAnsi" w:hAnsiTheme="minorHAnsi"/>
          <w:sz w:val="22"/>
          <w:szCs w:val="22"/>
          <w:lang w:val="fr-BE"/>
        </w:rPr>
      </w:pPr>
      <w:r w:rsidRPr="00B034CD">
        <w:rPr>
          <w:rFonts w:asciiTheme="minorHAnsi" w:hAnsiTheme="minorHAnsi"/>
          <w:sz w:val="22"/>
          <w:szCs w:val="22"/>
          <w:lang w:val="fr-BE"/>
        </w:rPr>
        <w:t>les achats de terrains ou d’immeubles</w:t>
      </w:r>
      <w:r w:rsidR="002252AE">
        <w:rPr>
          <w:rFonts w:asciiTheme="minorHAnsi" w:hAnsiTheme="minorHAnsi"/>
          <w:sz w:val="22"/>
          <w:szCs w:val="22"/>
          <w:lang w:val="fr-BE"/>
        </w:rPr>
        <w:t xml:space="preserve"> </w:t>
      </w:r>
      <w:r w:rsidR="002252AE" w:rsidRPr="002D4075">
        <w:rPr>
          <w:rFonts w:asciiTheme="minorHAnsi" w:hAnsiTheme="minorHAnsi"/>
          <w:sz w:val="22"/>
          <w:szCs w:val="22"/>
          <w:lang w:val="fr-BE"/>
        </w:rPr>
        <w:t>ou de matériels roulants</w:t>
      </w:r>
      <w:r w:rsidRPr="004C499E">
        <w:rPr>
          <w:rFonts w:asciiTheme="minorHAnsi" w:hAnsiTheme="minorHAnsi"/>
          <w:sz w:val="22"/>
          <w:szCs w:val="22"/>
          <w:lang w:val="fr-BE"/>
        </w:rPr>
        <w:t xml:space="preserve">, </w:t>
      </w:r>
      <w:r w:rsidRPr="00B034CD">
        <w:rPr>
          <w:rFonts w:asciiTheme="minorHAnsi" w:hAnsiTheme="minorHAnsi"/>
          <w:sz w:val="22"/>
          <w:szCs w:val="22"/>
          <w:lang w:val="fr-BE"/>
        </w:rPr>
        <w:t xml:space="preserve">sauf si ces achats sont indispensables à la mise en œuvre directe de l’action, auquel cas leur propriété doit être transférée conformément à l’article 7.5 des conditions </w:t>
      </w:r>
      <w:r w:rsidRPr="000B5692">
        <w:rPr>
          <w:rFonts w:asciiTheme="minorHAnsi" w:hAnsiTheme="minorHAnsi"/>
          <w:sz w:val="22"/>
          <w:szCs w:val="22"/>
          <w:lang w:val="fr-BE"/>
        </w:rPr>
        <w:t>générales du modèle de contrat de subvention, au plus tard à l’issue de l’action</w:t>
      </w:r>
      <w:r w:rsidR="00085817">
        <w:rPr>
          <w:rFonts w:asciiTheme="minorHAnsi" w:hAnsiTheme="minorHAnsi"/>
          <w:sz w:val="22"/>
          <w:szCs w:val="22"/>
          <w:lang w:val="fr-BE"/>
        </w:rPr>
        <w:t> ;</w:t>
      </w:r>
    </w:p>
    <w:p w14:paraId="65EDC751" w14:textId="77777777" w:rsidR="00E8150A" w:rsidRPr="00B034CD" w:rsidRDefault="00E8150A" w:rsidP="009B0AFB">
      <w:pPr>
        <w:pStyle w:val="Text2"/>
        <w:numPr>
          <w:ilvl w:val="0"/>
          <w:numId w:val="12"/>
        </w:numPr>
        <w:tabs>
          <w:tab w:val="num" w:pos="1485"/>
        </w:tabs>
        <w:spacing w:after="120"/>
        <w:ind w:left="284" w:hanging="284"/>
        <w:jc w:val="both"/>
        <w:rPr>
          <w:rFonts w:asciiTheme="minorHAnsi" w:hAnsiTheme="minorHAnsi"/>
          <w:sz w:val="22"/>
          <w:szCs w:val="22"/>
          <w:lang w:val="fr-BE"/>
        </w:rPr>
      </w:pPr>
      <w:r w:rsidRPr="00B034CD">
        <w:rPr>
          <w:rFonts w:asciiTheme="minorHAnsi" w:hAnsiTheme="minorHAnsi"/>
          <w:sz w:val="22"/>
          <w:szCs w:val="22"/>
          <w:lang w:val="fr-BE"/>
        </w:rPr>
        <w:t>les pertes de change</w:t>
      </w:r>
      <w:r w:rsidR="00085817">
        <w:rPr>
          <w:rFonts w:asciiTheme="minorHAnsi" w:hAnsiTheme="minorHAnsi"/>
          <w:sz w:val="22"/>
          <w:szCs w:val="22"/>
          <w:lang w:val="fr-BE"/>
        </w:rPr>
        <w:t> ;</w:t>
      </w:r>
    </w:p>
    <w:p w14:paraId="69C83A7B" w14:textId="77777777" w:rsidR="009B0AFB" w:rsidRDefault="00CC0363" w:rsidP="009B0AFB">
      <w:pPr>
        <w:pStyle w:val="Text2"/>
        <w:numPr>
          <w:ilvl w:val="0"/>
          <w:numId w:val="12"/>
        </w:numPr>
        <w:tabs>
          <w:tab w:val="num" w:pos="1485"/>
        </w:tabs>
        <w:spacing w:after="120"/>
        <w:ind w:left="284" w:hanging="284"/>
        <w:jc w:val="both"/>
        <w:rPr>
          <w:rFonts w:asciiTheme="minorHAnsi" w:hAnsiTheme="minorHAnsi"/>
          <w:sz w:val="22"/>
          <w:szCs w:val="22"/>
          <w:lang w:val="fr-BE"/>
        </w:rPr>
      </w:pPr>
      <w:r w:rsidRPr="009B0AFB" w:rsidDel="00CC0363">
        <w:rPr>
          <w:rFonts w:asciiTheme="minorHAnsi" w:hAnsiTheme="minorHAnsi"/>
          <w:sz w:val="22"/>
          <w:szCs w:val="22"/>
          <w:lang w:val="fr-BE"/>
        </w:rPr>
        <w:t xml:space="preserve"> </w:t>
      </w:r>
      <w:r w:rsidR="00E8150A" w:rsidRPr="009B0AFB">
        <w:rPr>
          <w:rFonts w:asciiTheme="minorHAnsi" w:hAnsiTheme="minorHAnsi"/>
          <w:sz w:val="22"/>
          <w:szCs w:val="22"/>
          <w:lang w:val="fr-BE"/>
        </w:rPr>
        <w:t>le coût des salaires du personnel de l’administration nationale.</w:t>
      </w:r>
      <w:r w:rsidR="00E8150A" w:rsidRPr="00CC0363">
        <w:rPr>
          <w:rFonts w:asciiTheme="minorHAnsi" w:hAnsiTheme="minorHAnsi"/>
          <w:sz w:val="22"/>
          <w:szCs w:val="22"/>
          <w:lang w:val="fr-BE"/>
        </w:rPr>
        <w:t xml:space="preserve"> </w:t>
      </w:r>
      <w:bookmarkStart w:id="75" w:name="_Toc37496183"/>
    </w:p>
    <w:p w14:paraId="7DD3C3A1" w14:textId="77777777" w:rsidR="00A510D8" w:rsidRPr="009B0AFB" w:rsidRDefault="00A510D8" w:rsidP="00B05B65">
      <w:pPr>
        <w:pStyle w:val="Text2"/>
        <w:tabs>
          <w:tab w:val="num" w:pos="1485"/>
        </w:tabs>
        <w:spacing w:after="120"/>
        <w:ind w:left="0"/>
        <w:jc w:val="both"/>
        <w:rPr>
          <w:rFonts w:asciiTheme="minorHAnsi" w:hAnsiTheme="minorHAnsi"/>
          <w:sz w:val="22"/>
          <w:szCs w:val="22"/>
          <w:lang w:val="fr-BE"/>
        </w:rPr>
      </w:pPr>
    </w:p>
    <w:p w14:paraId="0D6ECB0D" w14:textId="4178798B" w:rsidR="00E8150A" w:rsidRPr="009B0AFB" w:rsidRDefault="00E8150A" w:rsidP="009B0AFB">
      <w:pPr>
        <w:pStyle w:val="Text2"/>
        <w:keepLines/>
        <w:numPr>
          <w:ilvl w:val="1"/>
          <w:numId w:val="20"/>
        </w:numPr>
        <w:tabs>
          <w:tab w:val="left" w:pos="567"/>
        </w:tabs>
        <w:spacing w:before="240" w:after="120"/>
        <w:ind w:left="567" w:hanging="567"/>
        <w:jc w:val="both"/>
        <w:rPr>
          <w:rFonts w:asciiTheme="minorHAnsi" w:hAnsiTheme="minorHAnsi"/>
          <w:sz w:val="22"/>
          <w:szCs w:val="22"/>
          <w:lang w:val="fr-FR"/>
        </w:rPr>
      </w:pPr>
      <w:r w:rsidRPr="009B0AFB">
        <w:rPr>
          <w:rFonts w:asciiTheme="minorHAnsi" w:hAnsiTheme="minorHAnsi"/>
          <w:sz w:val="22"/>
          <w:szCs w:val="22"/>
          <w:lang w:val="fr-FR"/>
        </w:rPr>
        <w:t>Présentation de la demande et procédures à suivre</w:t>
      </w:r>
      <w:bookmarkEnd w:id="75"/>
    </w:p>
    <w:p w14:paraId="6ADE3091" w14:textId="77777777" w:rsidR="00E8150A" w:rsidRPr="00F640B3" w:rsidRDefault="00E8150A" w:rsidP="000F05B1">
      <w:pPr>
        <w:pStyle w:val="Guidelines3"/>
      </w:pPr>
      <w:bookmarkStart w:id="76" w:name="_Toc494189743"/>
      <w:bookmarkStart w:id="77" w:name="_Toc46658722"/>
      <w:r w:rsidRPr="00F640B3">
        <w:t>2.2.1</w:t>
      </w:r>
      <w:r w:rsidRPr="00F640B3">
        <w:tab/>
        <w:t>Contenu de la note succincte de présentation</w:t>
      </w:r>
      <w:bookmarkEnd w:id="76"/>
      <w:bookmarkEnd w:id="77"/>
    </w:p>
    <w:p w14:paraId="68FA0BDB" w14:textId="77777777" w:rsidR="00E8150A" w:rsidRPr="00F640B3" w:rsidRDefault="00E8150A">
      <w:pPr>
        <w:pStyle w:val="Text1"/>
        <w:ind w:left="0"/>
        <w:rPr>
          <w:rFonts w:asciiTheme="minorHAnsi" w:hAnsiTheme="minorHAnsi"/>
          <w:sz w:val="22"/>
          <w:szCs w:val="22"/>
          <w:lang w:val="fr-BE"/>
        </w:rPr>
      </w:pPr>
      <w:r w:rsidRPr="00F640B3">
        <w:rPr>
          <w:rFonts w:asciiTheme="minorHAnsi" w:hAnsiTheme="minorHAnsi"/>
          <w:sz w:val="22"/>
          <w:szCs w:val="22"/>
          <w:lang w:val="fr-BE"/>
        </w:rPr>
        <w:t xml:space="preserve">Les demandes doivent être soumises conformément aux instructions relatives à la note succincte de présentation figurant dans le formulaire de demande de subvention annexé aux présentes lignes directrices </w:t>
      </w:r>
      <w:r w:rsidRPr="00D3035E">
        <w:rPr>
          <w:rFonts w:asciiTheme="minorHAnsi" w:hAnsiTheme="minorHAnsi"/>
          <w:sz w:val="22"/>
          <w:szCs w:val="22"/>
          <w:lang w:val="fr-BE"/>
        </w:rPr>
        <w:t>(annexe A).</w:t>
      </w:r>
      <w:r w:rsidRPr="00F640B3">
        <w:rPr>
          <w:rFonts w:asciiTheme="minorHAnsi" w:hAnsiTheme="minorHAnsi"/>
          <w:sz w:val="22"/>
          <w:szCs w:val="22"/>
          <w:lang w:val="fr-BE"/>
        </w:rPr>
        <w:t xml:space="preserve"> </w:t>
      </w:r>
    </w:p>
    <w:p w14:paraId="5BA5C106" w14:textId="2D842ACB" w:rsidR="00E8150A" w:rsidRPr="00F640B3" w:rsidRDefault="00E8150A">
      <w:pPr>
        <w:pStyle w:val="Text1"/>
        <w:spacing w:after="120"/>
        <w:ind w:left="0"/>
        <w:rPr>
          <w:rFonts w:asciiTheme="minorHAnsi" w:hAnsiTheme="minorHAnsi"/>
          <w:color w:val="000000"/>
          <w:sz w:val="22"/>
          <w:szCs w:val="22"/>
          <w:lang w:val="fr-BE"/>
        </w:rPr>
      </w:pPr>
      <w:r w:rsidRPr="00F640B3">
        <w:rPr>
          <w:rFonts w:asciiTheme="minorHAnsi" w:hAnsiTheme="minorHAnsi"/>
          <w:color w:val="000000"/>
          <w:sz w:val="22"/>
          <w:szCs w:val="22"/>
          <w:lang w:val="fr-BE"/>
        </w:rPr>
        <w:t>Les demandeurs doivent soumettre leur demande en français</w:t>
      </w:r>
      <w:r w:rsidR="009B0AFB">
        <w:rPr>
          <w:rFonts w:asciiTheme="minorHAnsi" w:hAnsiTheme="minorHAnsi"/>
          <w:color w:val="000000"/>
          <w:sz w:val="22"/>
          <w:szCs w:val="22"/>
          <w:lang w:val="fr-BE"/>
        </w:rPr>
        <w:t xml:space="preserve">. </w:t>
      </w:r>
    </w:p>
    <w:p w14:paraId="00EAF5AD" w14:textId="407278CA" w:rsidR="00E8150A" w:rsidRPr="00F640B3" w:rsidRDefault="00E8150A">
      <w:pPr>
        <w:pStyle w:val="Text1"/>
        <w:spacing w:after="120"/>
        <w:ind w:left="0"/>
        <w:rPr>
          <w:rFonts w:asciiTheme="minorHAnsi" w:hAnsiTheme="minorHAnsi"/>
          <w:color w:val="000000"/>
          <w:sz w:val="22"/>
          <w:szCs w:val="22"/>
          <w:lang w:val="fr-BE"/>
        </w:rPr>
      </w:pPr>
      <w:r w:rsidRPr="00F640B3">
        <w:rPr>
          <w:rFonts w:asciiTheme="minorHAnsi" w:hAnsiTheme="minorHAnsi"/>
          <w:color w:val="000000"/>
          <w:sz w:val="22"/>
          <w:szCs w:val="22"/>
          <w:lang w:val="fr-BE"/>
        </w:rPr>
        <w:t xml:space="preserve">Veuillez noter ce qui </w:t>
      </w:r>
      <w:r w:rsidR="00355D5A" w:rsidRPr="00F640B3">
        <w:rPr>
          <w:rFonts w:asciiTheme="minorHAnsi" w:hAnsiTheme="minorHAnsi"/>
          <w:color w:val="000000"/>
          <w:sz w:val="22"/>
          <w:szCs w:val="22"/>
          <w:lang w:val="fr-BE"/>
        </w:rPr>
        <w:t>suit :</w:t>
      </w:r>
    </w:p>
    <w:p w14:paraId="50DF8FF0" w14:textId="77777777" w:rsidR="00E8150A" w:rsidRPr="00F640B3" w:rsidRDefault="00E8150A" w:rsidP="00831F11">
      <w:pPr>
        <w:pStyle w:val="Paragraphedeliste"/>
        <w:numPr>
          <w:ilvl w:val="0"/>
          <w:numId w:val="29"/>
        </w:numPr>
        <w:spacing w:after="120" w:line="240" w:lineRule="auto"/>
        <w:jc w:val="both"/>
        <w:rPr>
          <w:rFonts w:asciiTheme="minorHAnsi" w:hAnsiTheme="minorHAnsi"/>
          <w:color w:val="000000"/>
          <w:sz w:val="22"/>
          <w:szCs w:val="22"/>
          <w:lang w:val="fr-BE"/>
        </w:rPr>
      </w:pPr>
      <w:r w:rsidRPr="00F640B3">
        <w:rPr>
          <w:rFonts w:asciiTheme="minorHAnsi" w:hAnsiTheme="minorHAnsi"/>
          <w:color w:val="000000"/>
          <w:sz w:val="22"/>
          <w:szCs w:val="22"/>
          <w:lang w:val="fr-BE"/>
        </w:rPr>
        <w:t xml:space="preserve">Dans la note succincte de présentation, les demandeurs chefs de file ne doivent fournir qu'une estimation de la </w:t>
      </w:r>
      <w:r w:rsidR="00EB1F3C" w:rsidRPr="00F640B3">
        <w:rPr>
          <w:rFonts w:asciiTheme="minorHAnsi" w:hAnsiTheme="minorHAnsi"/>
          <w:color w:val="000000"/>
          <w:sz w:val="22"/>
          <w:szCs w:val="22"/>
          <w:lang w:val="fr-BE"/>
        </w:rPr>
        <w:t xml:space="preserve">subvention </w:t>
      </w:r>
      <w:r w:rsidRPr="00F640B3">
        <w:rPr>
          <w:rFonts w:asciiTheme="minorHAnsi" w:hAnsiTheme="minorHAnsi"/>
          <w:color w:val="000000"/>
          <w:sz w:val="22"/>
          <w:szCs w:val="22"/>
          <w:lang w:val="fr-BE"/>
        </w:rPr>
        <w:t>demandée ainsi qu’un pourcentage indicatif de cette contribution par rapport aux coûts éligibles de l'action. Un budget détaillé ne doit être présenté que par les demandeurs chefs de file invités à soumettre une demande complète dans la seconde phase.</w:t>
      </w:r>
    </w:p>
    <w:p w14:paraId="2BA1DCD5" w14:textId="48692C73" w:rsidR="00E8150A" w:rsidRPr="00F640B3" w:rsidRDefault="00E8150A" w:rsidP="00831F11">
      <w:pPr>
        <w:pStyle w:val="Paragraphedeliste"/>
        <w:numPr>
          <w:ilvl w:val="0"/>
          <w:numId w:val="29"/>
        </w:numPr>
        <w:spacing w:after="120" w:line="240" w:lineRule="auto"/>
        <w:jc w:val="both"/>
        <w:rPr>
          <w:rFonts w:asciiTheme="minorHAnsi" w:hAnsiTheme="minorHAnsi"/>
          <w:color w:val="000000"/>
          <w:sz w:val="22"/>
          <w:szCs w:val="22"/>
          <w:lang w:val="fr-BE"/>
        </w:rPr>
      </w:pPr>
      <w:r w:rsidRPr="00F640B3">
        <w:rPr>
          <w:rFonts w:asciiTheme="minorHAnsi" w:hAnsiTheme="minorHAnsi"/>
          <w:color w:val="000000"/>
          <w:sz w:val="22"/>
          <w:szCs w:val="22"/>
          <w:lang w:val="fr-BE"/>
        </w:rPr>
        <w:t xml:space="preserve">Les éléments définis dans la note succincte de présentation ne peuvent pas être modifiés dans la demande complète. La contribution </w:t>
      </w:r>
      <w:r w:rsidR="00EB1F3C" w:rsidRPr="00F640B3">
        <w:rPr>
          <w:rFonts w:asciiTheme="minorHAnsi" w:hAnsiTheme="minorHAnsi"/>
          <w:color w:val="000000"/>
          <w:sz w:val="22"/>
          <w:szCs w:val="22"/>
          <w:lang w:val="fr-BE"/>
        </w:rPr>
        <w:t>d’Expertise France</w:t>
      </w:r>
      <w:r w:rsidRPr="00F640B3">
        <w:rPr>
          <w:rFonts w:asciiTheme="minorHAnsi" w:hAnsiTheme="minorHAnsi"/>
          <w:color w:val="000000"/>
          <w:sz w:val="22"/>
          <w:szCs w:val="22"/>
          <w:lang w:val="fr-BE"/>
        </w:rPr>
        <w:t xml:space="preserve"> ne pourra pas varier de plus de 20 % par rapport à l’estimation initiale. Les demandeurs chefs de file sont libres d'adapter le pourcentage de cofinancement requis en respectant les montants minimaux et maximaux ainsi que les pourcentages de cofinancement indiqués au point 1.3 des présentes lignes directrices. Le demandeur chef de file ne peut remplacer un codemandeur que dans des cas dûment justifiés (par ex. faillite du codemandeur). Dans</w:t>
      </w:r>
      <w:r w:rsidR="009A4C3A">
        <w:rPr>
          <w:rFonts w:asciiTheme="minorHAnsi" w:hAnsiTheme="minorHAnsi"/>
          <w:color w:val="000000"/>
          <w:sz w:val="22"/>
          <w:szCs w:val="22"/>
          <w:lang w:val="fr-BE"/>
        </w:rPr>
        <w:t xml:space="preserve"> ce cas, le nouveau codemandeur</w:t>
      </w:r>
      <w:r w:rsidRPr="00F640B3">
        <w:rPr>
          <w:rFonts w:asciiTheme="minorHAnsi" w:hAnsiTheme="minorHAnsi"/>
          <w:color w:val="000000"/>
          <w:sz w:val="22"/>
          <w:szCs w:val="22"/>
          <w:lang w:val="fr-BE"/>
        </w:rPr>
        <w:t xml:space="preserve"> doit être de nature similaire au codemandeur</w:t>
      </w:r>
      <w:r w:rsidR="009A4C3A">
        <w:rPr>
          <w:rFonts w:asciiTheme="minorHAnsi" w:hAnsiTheme="minorHAnsi"/>
          <w:color w:val="000000"/>
          <w:sz w:val="22"/>
          <w:szCs w:val="22"/>
          <w:lang w:val="fr-BE"/>
        </w:rPr>
        <w:t xml:space="preserve"> initial</w:t>
      </w:r>
      <w:r w:rsidRPr="00F640B3">
        <w:rPr>
          <w:rFonts w:asciiTheme="minorHAnsi" w:hAnsiTheme="minorHAnsi"/>
          <w:color w:val="000000"/>
          <w:sz w:val="22"/>
          <w:szCs w:val="22"/>
          <w:lang w:val="fr-BE"/>
        </w:rPr>
        <w:t>. Le demandeur chef de file peut adapter la durée de l'action si des circonstances imprévues ne relevant pas du champ d'application des demandeurs se sont produites après la soumission de la note de présentation et exigent une telle adaptation (risque de non-exécution de l’action). Dans ces cas, la durée doit rester dans les limites prévues dans les lignes directrices à l’intention des demandeurs. Une explication/justification du remplacement/de l'ajustement concerné sera fournie dans une lettre ou un courriel d’accompagnement.</w:t>
      </w:r>
    </w:p>
    <w:p w14:paraId="7BA192DE" w14:textId="77777777" w:rsidR="00E8150A" w:rsidRPr="00F640B3" w:rsidRDefault="00E8150A" w:rsidP="00831F11">
      <w:pPr>
        <w:pStyle w:val="Paragraphedeliste"/>
        <w:spacing w:after="120" w:line="240" w:lineRule="auto"/>
        <w:jc w:val="both"/>
        <w:rPr>
          <w:rFonts w:asciiTheme="minorHAnsi" w:hAnsiTheme="minorHAnsi"/>
          <w:color w:val="000000"/>
          <w:sz w:val="22"/>
          <w:szCs w:val="22"/>
          <w:lang w:val="fr-BE"/>
        </w:rPr>
      </w:pPr>
      <w:r w:rsidRPr="00F640B3">
        <w:rPr>
          <w:rFonts w:asciiTheme="minorHAnsi" w:hAnsiTheme="minorHAnsi"/>
          <w:color w:val="000000"/>
          <w:sz w:val="22"/>
          <w:szCs w:val="22"/>
          <w:lang w:val="fr-BE"/>
        </w:rPr>
        <w:t>Les contributions propres des demandeurs peuvent être remplacées à tout moment par des contributions d'autres donateurs.</w:t>
      </w:r>
    </w:p>
    <w:p w14:paraId="008C5766" w14:textId="77777777" w:rsidR="00E8150A" w:rsidRPr="00F640B3" w:rsidRDefault="00E8150A" w:rsidP="00831F11">
      <w:pPr>
        <w:pStyle w:val="Paragraphedeliste"/>
        <w:numPr>
          <w:ilvl w:val="0"/>
          <w:numId w:val="29"/>
        </w:numPr>
        <w:spacing w:after="120" w:line="240" w:lineRule="auto"/>
        <w:jc w:val="both"/>
        <w:rPr>
          <w:rFonts w:asciiTheme="minorHAnsi" w:hAnsiTheme="minorHAnsi"/>
          <w:color w:val="000000"/>
          <w:sz w:val="22"/>
          <w:szCs w:val="22"/>
          <w:lang w:val="fr-BE"/>
        </w:rPr>
      </w:pPr>
      <w:r w:rsidRPr="00F640B3">
        <w:rPr>
          <w:rFonts w:asciiTheme="minorHAnsi" w:hAnsiTheme="minorHAnsi"/>
          <w:color w:val="000000"/>
          <w:sz w:val="22"/>
          <w:szCs w:val="22"/>
          <w:lang w:val="fr-BE"/>
        </w:rPr>
        <w:t>Seule la note succincte de présentation sera évaluée. Il est par conséquent très important que ce document contienne TOUTES les informations pertinentes concernant l’action. Aucune annexe supplémentaire ne doit être envoyée.</w:t>
      </w:r>
    </w:p>
    <w:p w14:paraId="23018433" w14:textId="77777777" w:rsidR="00E8150A" w:rsidRPr="00F640B3" w:rsidRDefault="00E8150A" w:rsidP="00831F11">
      <w:pPr>
        <w:pStyle w:val="Paragraphedeliste"/>
        <w:spacing w:after="120" w:line="240" w:lineRule="auto"/>
        <w:jc w:val="both"/>
        <w:rPr>
          <w:rFonts w:asciiTheme="minorHAnsi" w:hAnsiTheme="minorHAnsi"/>
          <w:color w:val="000000"/>
          <w:sz w:val="22"/>
          <w:szCs w:val="22"/>
          <w:lang w:val="fr-BE"/>
        </w:rPr>
      </w:pPr>
      <w:r w:rsidRPr="00F640B3">
        <w:rPr>
          <w:rFonts w:asciiTheme="minorHAnsi" w:hAnsiTheme="minorHAnsi"/>
          <w:color w:val="000000"/>
          <w:sz w:val="22"/>
          <w:szCs w:val="22"/>
          <w:lang w:val="fr-BE"/>
        </w:rPr>
        <w:t>Toute erreur ou incohérence majeure relative aux instructions concernant la note succincte de présentation peut aboutir au rejet de cette dernière.</w:t>
      </w:r>
    </w:p>
    <w:p w14:paraId="0C396F73" w14:textId="77777777" w:rsidR="00E8150A" w:rsidRPr="00F640B3" w:rsidRDefault="0031759E" w:rsidP="00831F11">
      <w:pPr>
        <w:pStyle w:val="Paragraphedeliste"/>
        <w:spacing w:after="120" w:line="240" w:lineRule="auto"/>
        <w:jc w:val="both"/>
        <w:rPr>
          <w:rFonts w:asciiTheme="minorHAnsi" w:hAnsiTheme="minorHAnsi"/>
          <w:color w:val="000000"/>
          <w:sz w:val="22"/>
          <w:szCs w:val="22"/>
          <w:lang w:val="fr-BE"/>
        </w:rPr>
      </w:pPr>
      <w:r w:rsidRPr="00F640B3">
        <w:rPr>
          <w:rFonts w:asciiTheme="minorHAnsi" w:hAnsiTheme="minorHAnsi"/>
          <w:color w:val="000000"/>
          <w:sz w:val="22"/>
          <w:szCs w:val="22"/>
          <w:lang w:val="fr-BE"/>
        </w:rPr>
        <w:t>Expertise France</w:t>
      </w:r>
      <w:r w:rsidR="00E8150A" w:rsidRPr="00F640B3">
        <w:rPr>
          <w:rFonts w:asciiTheme="minorHAnsi" w:hAnsiTheme="minorHAnsi"/>
          <w:color w:val="000000"/>
          <w:sz w:val="22"/>
          <w:szCs w:val="22"/>
          <w:lang w:val="fr-BE"/>
        </w:rPr>
        <w:t xml:space="preserve"> se réserve le droit de demander des éclaircissements lorsque les informations fournies ne lui permettent pas de réaliser une évaluation objective.</w:t>
      </w:r>
    </w:p>
    <w:p w14:paraId="1275425E" w14:textId="77777777" w:rsidR="00E8150A" w:rsidRDefault="00E8150A" w:rsidP="00831F11">
      <w:pPr>
        <w:pStyle w:val="Paragraphedeliste"/>
        <w:spacing w:after="120" w:line="240" w:lineRule="auto"/>
        <w:jc w:val="both"/>
        <w:rPr>
          <w:rFonts w:asciiTheme="minorHAnsi" w:hAnsiTheme="minorHAnsi"/>
          <w:color w:val="000000"/>
          <w:sz w:val="22"/>
          <w:szCs w:val="22"/>
          <w:lang w:val="fr-BE"/>
        </w:rPr>
      </w:pPr>
      <w:r w:rsidRPr="00F640B3">
        <w:rPr>
          <w:rFonts w:asciiTheme="minorHAnsi" w:hAnsiTheme="minorHAnsi"/>
          <w:color w:val="000000"/>
          <w:sz w:val="22"/>
          <w:szCs w:val="22"/>
          <w:lang w:val="fr-BE"/>
        </w:rPr>
        <w:t>Les notes succinctes de présentation manuscrites ne seront pas acceptées.</w:t>
      </w:r>
    </w:p>
    <w:p w14:paraId="08610B0D" w14:textId="77777777" w:rsidR="0071333E" w:rsidRPr="00F640B3" w:rsidRDefault="0071333E" w:rsidP="00831F11">
      <w:pPr>
        <w:pStyle w:val="Paragraphedeliste"/>
        <w:spacing w:after="120" w:line="240" w:lineRule="auto"/>
        <w:jc w:val="both"/>
        <w:rPr>
          <w:rFonts w:asciiTheme="minorHAnsi" w:hAnsiTheme="minorHAnsi"/>
          <w:color w:val="000000"/>
          <w:sz w:val="22"/>
          <w:szCs w:val="22"/>
          <w:lang w:val="fr-BE"/>
        </w:rPr>
      </w:pPr>
    </w:p>
    <w:p w14:paraId="377FD918" w14:textId="40C98007" w:rsidR="00E8150A" w:rsidRPr="00F640B3" w:rsidRDefault="00E8150A" w:rsidP="000F05B1">
      <w:pPr>
        <w:pStyle w:val="Guidelines3"/>
      </w:pPr>
      <w:bookmarkStart w:id="78" w:name="_Toc479498213"/>
      <w:bookmarkStart w:id="79" w:name="_Toc483047427"/>
      <w:bookmarkStart w:id="80" w:name="_Toc37496186"/>
      <w:bookmarkStart w:id="81" w:name="_Toc494189744"/>
      <w:bookmarkStart w:id="82" w:name="_Toc46658723"/>
      <w:r w:rsidRPr="00F640B3">
        <w:lastRenderedPageBreak/>
        <w:t>2.2.2</w:t>
      </w:r>
      <w:r w:rsidRPr="00F640B3">
        <w:tab/>
        <w:t xml:space="preserve">Où et comment envoyer la </w:t>
      </w:r>
      <w:bookmarkEnd w:id="78"/>
      <w:bookmarkEnd w:id="79"/>
      <w:bookmarkEnd w:id="80"/>
      <w:r w:rsidRPr="00F640B3">
        <w:t xml:space="preserve">note succincte de </w:t>
      </w:r>
      <w:bookmarkEnd w:id="81"/>
      <w:r w:rsidR="00355D5A" w:rsidRPr="00F640B3">
        <w:t>présentation ?</w:t>
      </w:r>
      <w:bookmarkEnd w:id="82"/>
    </w:p>
    <w:p w14:paraId="3262DA89" w14:textId="221DC859" w:rsidR="0042512F" w:rsidRDefault="00E8150A" w:rsidP="0042512F">
      <w:pPr>
        <w:spacing w:after="120" w:line="240" w:lineRule="auto"/>
        <w:jc w:val="both"/>
        <w:rPr>
          <w:rFonts w:asciiTheme="minorHAnsi" w:hAnsiTheme="minorHAnsi"/>
          <w:sz w:val="22"/>
          <w:szCs w:val="22"/>
          <w:lang w:val="fr-BE"/>
        </w:rPr>
      </w:pPr>
      <w:r w:rsidRPr="00F640B3">
        <w:rPr>
          <w:rFonts w:asciiTheme="minorHAnsi" w:hAnsiTheme="minorHAnsi"/>
          <w:sz w:val="22"/>
          <w:szCs w:val="22"/>
          <w:lang w:val="fr-BE"/>
        </w:rPr>
        <w:t>La note succincte de présentation, la liste de contrôle</w:t>
      </w:r>
      <w:r w:rsidRPr="00F640B3">
        <w:rPr>
          <w:rStyle w:val="Appelnotedebasdep"/>
          <w:rFonts w:asciiTheme="minorHAnsi" w:hAnsiTheme="minorHAnsi"/>
          <w:sz w:val="22"/>
          <w:szCs w:val="22"/>
          <w:lang w:val="fr-BE"/>
        </w:rPr>
        <w:footnoteReference w:id="5"/>
      </w:r>
      <w:r w:rsidRPr="00F640B3">
        <w:rPr>
          <w:rFonts w:asciiTheme="minorHAnsi" w:hAnsiTheme="minorHAnsi"/>
          <w:sz w:val="22"/>
          <w:szCs w:val="22"/>
          <w:lang w:val="fr-BE"/>
        </w:rPr>
        <w:t xml:space="preserve"> et la déclaration du demandeur chef de file (disponibles à la </w:t>
      </w:r>
      <w:r w:rsidRPr="00F640B3">
        <w:rPr>
          <w:rFonts w:asciiTheme="minorHAnsi" w:hAnsiTheme="minorHAnsi"/>
          <w:b/>
          <w:sz w:val="22"/>
          <w:szCs w:val="22"/>
          <w:lang w:val="fr-BE"/>
        </w:rPr>
        <w:t>partie A</w:t>
      </w:r>
      <w:r w:rsidRPr="00F640B3">
        <w:rPr>
          <w:rFonts w:asciiTheme="minorHAnsi" w:hAnsiTheme="minorHAnsi"/>
          <w:sz w:val="22"/>
          <w:szCs w:val="22"/>
          <w:lang w:val="fr-BE"/>
        </w:rPr>
        <w:t xml:space="preserve">, </w:t>
      </w:r>
      <w:r w:rsidRPr="00F640B3">
        <w:rPr>
          <w:rFonts w:asciiTheme="minorHAnsi" w:hAnsiTheme="minorHAnsi"/>
          <w:b/>
          <w:sz w:val="22"/>
          <w:szCs w:val="22"/>
          <w:lang w:val="fr-BE"/>
        </w:rPr>
        <w:t>sections 2 et 3</w:t>
      </w:r>
      <w:r w:rsidRPr="00F640B3">
        <w:rPr>
          <w:rFonts w:asciiTheme="minorHAnsi" w:hAnsiTheme="minorHAnsi"/>
          <w:sz w:val="22"/>
          <w:szCs w:val="22"/>
          <w:lang w:val="fr-BE"/>
        </w:rPr>
        <w:t xml:space="preserve">, du formulaire de </w:t>
      </w:r>
      <w:r w:rsidRPr="00F640B3">
        <w:rPr>
          <w:rFonts w:asciiTheme="minorHAnsi" w:hAnsiTheme="minorHAnsi"/>
          <w:color w:val="000000"/>
          <w:sz w:val="22"/>
          <w:szCs w:val="22"/>
          <w:lang w:val="fr-BE"/>
        </w:rPr>
        <w:t>demande de subvention</w:t>
      </w:r>
      <w:r w:rsidRPr="00F640B3">
        <w:rPr>
          <w:rFonts w:asciiTheme="minorHAnsi" w:hAnsiTheme="minorHAnsi"/>
          <w:sz w:val="22"/>
          <w:szCs w:val="22"/>
          <w:lang w:val="fr-BE"/>
        </w:rPr>
        <w:t xml:space="preserve">) </w:t>
      </w:r>
      <w:r w:rsidR="0042512F" w:rsidRPr="00E46221">
        <w:rPr>
          <w:rFonts w:asciiTheme="minorHAnsi" w:hAnsiTheme="minorHAnsi"/>
          <w:sz w:val="22"/>
          <w:szCs w:val="22"/>
          <w:lang w:val="fr-BE"/>
        </w:rPr>
        <w:t xml:space="preserve">doivent être soumises à travers le formulaire en ligne disponible sur le site internet du projet : </w:t>
      </w:r>
      <w:r w:rsidR="0042512F" w:rsidRPr="00F71A92">
        <w:rPr>
          <w:rFonts w:asciiTheme="minorHAnsi" w:hAnsiTheme="minorHAnsi"/>
          <w:b/>
          <w:sz w:val="22"/>
          <w:szCs w:val="22"/>
          <w:lang w:val="fr-BE"/>
        </w:rPr>
        <w:t>www.innovi.tn.</w:t>
      </w:r>
      <w:r w:rsidR="0042512F" w:rsidRPr="00E46221">
        <w:rPr>
          <w:rFonts w:asciiTheme="minorHAnsi" w:hAnsiTheme="minorHAnsi"/>
          <w:sz w:val="22"/>
          <w:szCs w:val="22"/>
          <w:lang w:val="fr-BE"/>
        </w:rPr>
        <w:t xml:space="preserve"> </w:t>
      </w:r>
    </w:p>
    <w:p w14:paraId="156676D7" w14:textId="77777777" w:rsidR="0042512F" w:rsidRDefault="0042512F" w:rsidP="0042512F">
      <w:pPr>
        <w:spacing w:after="120" w:line="240" w:lineRule="auto"/>
        <w:jc w:val="both"/>
        <w:rPr>
          <w:rFonts w:asciiTheme="minorHAnsi" w:hAnsiTheme="minorHAnsi"/>
          <w:sz w:val="22"/>
          <w:szCs w:val="22"/>
          <w:lang w:val="fr-BE"/>
        </w:rPr>
      </w:pPr>
      <w:r>
        <w:rPr>
          <w:rFonts w:asciiTheme="minorHAnsi" w:hAnsiTheme="minorHAnsi"/>
          <w:sz w:val="22"/>
          <w:szCs w:val="22"/>
          <w:lang w:val="fr-BE"/>
        </w:rPr>
        <w:t xml:space="preserve">Un accusé de réception sera envoyé au soumissionnaire. </w:t>
      </w:r>
    </w:p>
    <w:p w14:paraId="3EB82DBF" w14:textId="0B8580B9" w:rsidR="00E8150A" w:rsidRPr="00F640B3" w:rsidRDefault="0042512F" w:rsidP="00831F11">
      <w:pPr>
        <w:spacing w:after="120" w:line="240" w:lineRule="auto"/>
        <w:jc w:val="both"/>
        <w:rPr>
          <w:rFonts w:asciiTheme="minorHAnsi" w:hAnsiTheme="minorHAnsi"/>
          <w:sz w:val="22"/>
          <w:szCs w:val="22"/>
          <w:lang w:val="fr-BE" w:eastAsia="en-GB"/>
        </w:rPr>
      </w:pPr>
      <w:r w:rsidRPr="00E32F93">
        <w:rPr>
          <w:rFonts w:asciiTheme="minorHAnsi" w:hAnsiTheme="minorHAnsi"/>
          <w:sz w:val="22"/>
          <w:szCs w:val="22"/>
          <w:lang w:val="fr-BE" w:eastAsia="en-GB"/>
        </w:rPr>
        <w:t xml:space="preserve">En cas de problème, veuillez écrire à l’adresse suivante : </w:t>
      </w:r>
      <w:r>
        <w:rPr>
          <w:rFonts w:asciiTheme="minorHAnsi" w:hAnsiTheme="minorHAnsi"/>
          <w:sz w:val="22"/>
          <w:szCs w:val="22"/>
          <w:lang w:val="fr-BE" w:eastAsia="en-GB"/>
        </w:rPr>
        <w:t>contact</w:t>
      </w:r>
      <w:r w:rsidRPr="00DE4E9E">
        <w:rPr>
          <w:rFonts w:asciiTheme="minorHAnsi" w:hAnsiTheme="minorHAnsi"/>
          <w:sz w:val="22"/>
          <w:szCs w:val="22"/>
          <w:lang w:val="fr-BE" w:eastAsia="en-GB"/>
        </w:rPr>
        <w:t>@</w:t>
      </w:r>
      <w:r>
        <w:rPr>
          <w:rFonts w:asciiTheme="minorHAnsi" w:hAnsiTheme="minorHAnsi"/>
          <w:sz w:val="22"/>
          <w:szCs w:val="22"/>
          <w:lang w:val="fr-BE" w:eastAsia="en-GB"/>
        </w:rPr>
        <w:t>innovi.tn</w:t>
      </w:r>
      <w:r w:rsidR="00F71A92">
        <w:rPr>
          <w:rFonts w:asciiTheme="minorHAnsi" w:hAnsiTheme="minorHAnsi"/>
          <w:sz w:val="22"/>
          <w:szCs w:val="22"/>
          <w:lang w:val="fr-BE" w:eastAsia="en-GB"/>
        </w:rPr>
        <w:t xml:space="preserve"> </w:t>
      </w:r>
    </w:p>
    <w:p w14:paraId="4962011C" w14:textId="77777777" w:rsidR="00E8150A" w:rsidRDefault="00E8150A" w:rsidP="00831F11">
      <w:pPr>
        <w:spacing w:after="120" w:line="240" w:lineRule="auto"/>
        <w:jc w:val="both"/>
        <w:rPr>
          <w:rFonts w:asciiTheme="minorHAnsi" w:hAnsiTheme="minorHAnsi"/>
          <w:b/>
          <w:sz w:val="22"/>
          <w:szCs w:val="22"/>
          <w:u w:val="single"/>
          <w:lang w:val="fr-BE"/>
        </w:rPr>
      </w:pPr>
      <w:r w:rsidRPr="00F640B3">
        <w:rPr>
          <w:rFonts w:asciiTheme="minorHAnsi" w:hAnsiTheme="minorHAnsi"/>
          <w:b/>
          <w:sz w:val="22"/>
          <w:szCs w:val="22"/>
          <w:lang w:val="fr-BE"/>
        </w:rPr>
        <w:t xml:space="preserve">Les demandeurs chefs de file doivent s’assurer que leur note succincte de présentation est complète en utilisant la liste de contrôle (partie A, section 2, du formulaire de demande de subvention). </w:t>
      </w:r>
      <w:r w:rsidRPr="00F640B3">
        <w:rPr>
          <w:rFonts w:asciiTheme="minorHAnsi" w:hAnsiTheme="minorHAnsi"/>
          <w:b/>
          <w:sz w:val="22"/>
          <w:szCs w:val="22"/>
          <w:u w:val="single"/>
          <w:lang w:val="fr-BE"/>
        </w:rPr>
        <w:t>Les notes succinctes de présentation incomplètes peuvent être rejetées.</w:t>
      </w:r>
    </w:p>
    <w:p w14:paraId="44AD2A76" w14:textId="77777777" w:rsidR="0042512F" w:rsidRPr="00F640B3" w:rsidRDefault="0042512F" w:rsidP="00831F11">
      <w:pPr>
        <w:spacing w:after="120" w:line="240" w:lineRule="auto"/>
        <w:jc w:val="both"/>
        <w:rPr>
          <w:rFonts w:asciiTheme="minorHAnsi" w:hAnsiTheme="minorHAnsi"/>
          <w:b/>
          <w:sz w:val="22"/>
          <w:szCs w:val="22"/>
          <w:u w:val="single"/>
          <w:lang w:val="fr-BE"/>
        </w:rPr>
      </w:pPr>
    </w:p>
    <w:p w14:paraId="4FD176B9" w14:textId="77777777" w:rsidR="00E8150A" w:rsidRPr="00F640B3" w:rsidRDefault="00E8150A" w:rsidP="000F05B1">
      <w:pPr>
        <w:pStyle w:val="Guidelines3"/>
      </w:pPr>
      <w:bookmarkStart w:id="83" w:name="_Toc37496187"/>
      <w:bookmarkStart w:id="84" w:name="_Toc494189745"/>
      <w:bookmarkStart w:id="85" w:name="_Toc46658724"/>
      <w:r w:rsidRPr="00F640B3">
        <w:t>2.2.3</w:t>
      </w:r>
      <w:r w:rsidRPr="00F640B3">
        <w:tab/>
        <w:t xml:space="preserve">Date limite de </w:t>
      </w:r>
      <w:bookmarkEnd w:id="83"/>
      <w:r w:rsidRPr="00F640B3">
        <w:t>soumission de la note succincte de présentation</w:t>
      </w:r>
      <w:bookmarkEnd w:id="84"/>
      <w:bookmarkEnd w:id="85"/>
    </w:p>
    <w:p w14:paraId="1BA7F1DB" w14:textId="14F61E53" w:rsidR="00F71A92" w:rsidRDefault="00E8150A" w:rsidP="00496FDB">
      <w:pPr>
        <w:spacing w:after="120" w:line="240" w:lineRule="auto"/>
        <w:jc w:val="both"/>
        <w:rPr>
          <w:rFonts w:asciiTheme="minorHAnsi" w:hAnsiTheme="minorHAnsi"/>
          <w:sz w:val="22"/>
          <w:szCs w:val="22"/>
          <w:lang w:val="fr-BE"/>
        </w:rPr>
      </w:pPr>
      <w:r w:rsidRPr="00F640B3">
        <w:rPr>
          <w:rFonts w:asciiTheme="minorHAnsi" w:hAnsiTheme="minorHAnsi"/>
          <w:sz w:val="22"/>
          <w:szCs w:val="22"/>
          <w:lang w:val="fr-BE"/>
        </w:rPr>
        <w:t xml:space="preserve">La date </w:t>
      </w:r>
      <w:r w:rsidR="000D2060" w:rsidRPr="00F640B3">
        <w:rPr>
          <w:rFonts w:asciiTheme="minorHAnsi" w:hAnsiTheme="minorHAnsi"/>
          <w:sz w:val="22"/>
          <w:szCs w:val="22"/>
          <w:lang w:val="fr-BE"/>
        </w:rPr>
        <w:t xml:space="preserve">et l’heure </w:t>
      </w:r>
      <w:r w:rsidRPr="00F640B3">
        <w:rPr>
          <w:rFonts w:asciiTheme="minorHAnsi" w:hAnsiTheme="minorHAnsi"/>
          <w:sz w:val="22"/>
          <w:szCs w:val="22"/>
          <w:lang w:val="fr-BE"/>
        </w:rPr>
        <w:t>limite</w:t>
      </w:r>
      <w:r w:rsidR="000D2060" w:rsidRPr="00F640B3">
        <w:rPr>
          <w:rFonts w:asciiTheme="minorHAnsi" w:hAnsiTheme="minorHAnsi"/>
          <w:sz w:val="22"/>
          <w:szCs w:val="22"/>
          <w:lang w:val="fr-BE"/>
        </w:rPr>
        <w:t>s</w:t>
      </w:r>
      <w:r w:rsidRPr="00F640B3">
        <w:rPr>
          <w:rFonts w:asciiTheme="minorHAnsi" w:hAnsiTheme="minorHAnsi"/>
          <w:sz w:val="22"/>
          <w:szCs w:val="22"/>
          <w:lang w:val="fr-BE"/>
        </w:rPr>
        <w:t xml:space="preserve"> de soumission des notes succinctes de présentation </w:t>
      </w:r>
      <w:r w:rsidR="000D2060" w:rsidRPr="00F640B3">
        <w:rPr>
          <w:rFonts w:asciiTheme="minorHAnsi" w:hAnsiTheme="minorHAnsi"/>
          <w:sz w:val="22"/>
          <w:szCs w:val="22"/>
          <w:lang w:val="fr-BE"/>
        </w:rPr>
        <w:t xml:space="preserve">sont </w:t>
      </w:r>
      <w:r w:rsidR="0036248A" w:rsidRPr="00F640B3">
        <w:rPr>
          <w:rFonts w:asciiTheme="minorHAnsi" w:hAnsiTheme="minorHAnsi"/>
          <w:sz w:val="22"/>
          <w:szCs w:val="22"/>
          <w:lang w:val="fr-BE"/>
        </w:rPr>
        <w:t>indiquée</w:t>
      </w:r>
      <w:r w:rsidR="000D2060" w:rsidRPr="00F640B3">
        <w:rPr>
          <w:rFonts w:asciiTheme="minorHAnsi" w:hAnsiTheme="minorHAnsi"/>
          <w:sz w:val="22"/>
          <w:szCs w:val="22"/>
          <w:lang w:val="fr-BE"/>
        </w:rPr>
        <w:t>s</w:t>
      </w:r>
      <w:r w:rsidR="0036248A" w:rsidRPr="00F640B3">
        <w:rPr>
          <w:rFonts w:asciiTheme="minorHAnsi" w:hAnsiTheme="minorHAnsi"/>
          <w:sz w:val="22"/>
          <w:szCs w:val="22"/>
          <w:lang w:val="fr-BE"/>
        </w:rPr>
        <w:t xml:space="preserve"> en page de garde des présentes lignes directrices </w:t>
      </w:r>
      <w:r w:rsidRPr="00F640B3">
        <w:rPr>
          <w:rFonts w:asciiTheme="minorHAnsi" w:hAnsiTheme="minorHAnsi"/>
          <w:sz w:val="22"/>
          <w:szCs w:val="22"/>
          <w:lang w:val="fr-BE"/>
        </w:rPr>
        <w:t>telle que prouvé par la date de l'accusé de réception. Toute note succincte de présentation soumise après la date limite sera rejetée.</w:t>
      </w:r>
      <w:r w:rsidR="00496FDB">
        <w:rPr>
          <w:rFonts w:asciiTheme="minorHAnsi" w:hAnsiTheme="minorHAnsi"/>
          <w:sz w:val="22"/>
          <w:szCs w:val="22"/>
          <w:lang w:val="fr-BE"/>
        </w:rPr>
        <w:t xml:space="preserve"> </w:t>
      </w:r>
    </w:p>
    <w:p w14:paraId="40F61FBB" w14:textId="77777777" w:rsidR="00F71A92" w:rsidRPr="00F640B3" w:rsidRDefault="00F71A92" w:rsidP="00496FDB">
      <w:pPr>
        <w:spacing w:after="120" w:line="240" w:lineRule="auto"/>
        <w:jc w:val="both"/>
        <w:rPr>
          <w:rStyle w:val="Style11pt"/>
          <w:rFonts w:asciiTheme="minorHAnsi" w:hAnsiTheme="minorHAnsi"/>
          <w:szCs w:val="22"/>
          <w:lang w:val="fr-BE"/>
        </w:rPr>
      </w:pPr>
    </w:p>
    <w:p w14:paraId="5859E938" w14:textId="77777777" w:rsidR="00E8150A" w:rsidRPr="00F640B3" w:rsidRDefault="00E8150A" w:rsidP="000F05B1">
      <w:pPr>
        <w:pStyle w:val="Guidelines3"/>
      </w:pPr>
      <w:bookmarkStart w:id="86" w:name="_Toc37496188"/>
      <w:bookmarkStart w:id="87" w:name="_Toc494189746"/>
      <w:bookmarkStart w:id="88" w:name="_Toc46658725"/>
      <w:r w:rsidRPr="00F640B3">
        <w:t>2.2.4</w:t>
      </w:r>
      <w:r w:rsidRPr="00F640B3">
        <w:tab/>
        <w:t>Autres renseignements</w:t>
      </w:r>
      <w:bookmarkEnd w:id="86"/>
      <w:r w:rsidRPr="00F640B3">
        <w:t xml:space="preserve"> sur la note succincte de présentation</w:t>
      </w:r>
      <w:bookmarkEnd w:id="87"/>
      <w:bookmarkEnd w:id="88"/>
    </w:p>
    <w:p w14:paraId="0C54F5C5" w14:textId="76C133BA" w:rsidR="00E8150A" w:rsidRPr="00F640B3" w:rsidRDefault="00D044F5" w:rsidP="00D044F5">
      <w:pPr>
        <w:spacing w:after="120" w:line="240" w:lineRule="auto"/>
        <w:jc w:val="both"/>
        <w:rPr>
          <w:rFonts w:asciiTheme="minorHAnsi" w:hAnsiTheme="minorHAnsi"/>
          <w:sz w:val="22"/>
          <w:szCs w:val="22"/>
          <w:lang w:val="fr-BE"/>
        </w:rPr>
      </w:pPr>
      <w:r>
        <w:rPr>
          <w:rFonts w:asciiTheme="minorHAnsi" w:hAnsiTheme="minorHAnsi"/>
          <w:sz w:val="22"/>
          <w:szCs w:val="22"/>
          <w:lang w:val="fr-BE"/>
        </w:rPr>
        <w:t>Une</w:t>
      </w:r>
      <w:r w:rsidR="00E8150A" w:rsidRPr="00F640B3">
        <w:rPr>
          <w:rFonts w:asciiTheme="minorHAnsi" w:hAnsiTheme="minorHAnsi"/>
          <w:sz w:val="22"/>
          <w:szCs w:val="22"/>
          <w:lang w:val="fr-BE"/>
        </w:rPr>
        <w:t xml:space="preserve"> session d’information relative au p</w:t>
      </w:r>
      <w:r w:rsidR="003E605B">
        <w:rPr>
          <w:rFonts w:asciiTheme="minorHAnsi" w:hAnsiTheme="minorHAnsi"/>
          <w:sz w:val="22"/>
          <w:szCs w:val="22"/>
          <w:lang w:val="fr-BE"/>
        </w:rPr>
        <w:t>ré</w:t>
      </w:r>
      <w:r>
        <w:rPr>
          <w:rFonts w:asciiTheme="minorHAnsi" w:hAnsiTheme="minorHAnsi"/>
          <w:sz w:val="22"/>
          <w:szCs w:val="22"/>
          <w:lang w:val="fr-BE"/>
        </w:rPr>
        <w:t>sent appel à propositions sera</w:t>
      </w:r>
      <w:r w:rsidR="00E8150A" w:rsidRPr="00F640B3">
        <w:rPr>
          <w:rFonts w:asciiTheme="minorHAnsi" w:hAnsiTheme="minorHAnsi"/>
          <w:sz w:val="22"/>
          <w:szCs w:val="22"/>
          <w:lang w:val="fr-BE"/>
        </w:rPr>
        <w:t xml:space="preserve"> organisée</w:t>
      </w:r>
      <w:r>
        <w:rPr>
          <w:rFonts w:asciiTheme="minorHAnsi" w:hAnsiTheme="minorHAnsi"/>
          <w:sz w:val="22"/>
          <w:szCs w:val="22"/>
          <w:lang w:val="fr-BE"/>
        </w:rPr>
        <w:t xml:space="preserve"> à Tunis le </w:t>
      </w:r>
      <w:r w:rsidR="00D3035E">
        <w:rPr>
          <w:rFonts w:asciiTheme="minorHAnsi" w:hAnsiTheme="minorHAnsi"/>
          <w:sz w:val="22"/>
          <w:szCs w:val="22"/>
          <w:lang w:val="fr-BE"/>
        </w:rPr>
        <w:t>4/09/2020</w:t>
      </w:r>
      <w:bookmarkStart w:id="89" w:name="_GoBack"/>
      <w:bookmarkEnd w:id="89"/>
    </w:p>
    <w:p w14:paraId="326533AD" w14:textId="149C9E3F" w:rsidR="00E8150A" w:rsidRPr="00F640B3" w:rsidRDefault="00E8150A" w:rsidP="00831F11">
      <w:pPr>
        <w:spacing w:after="120" w:line="240" w:lineRule="auto"/>
        <w:jc w:val="both"/>
        <w:rPr>
          <w:rFonts w:asciiTheme="minorHAnsi" w:hAnsiTheme="minorHAnsi"/>
          <w:sz w:val="22"/>
          <w:szCs w:val="22"/>
          <w:lang w:val="fr-BE"/>
        </w:rPr>
      </w:pPr>
      <w:r w:rsidRPr="00F640B3">
        <w:rPr>
          <w:rFonts w:asciiTheme="minorHAnsi" w:hAnsiTheme="minorHAnsi"/>
          <w:sz w:val="22"/>
          <w:szCs w:val="22"/>
          <w:lang w:val="fr-BE"/>
        </w:rPr>
        <w:t xml:space="preserve">Les demandeurs peuvent envoyer leurs questions par courrier électronique, au plus tard 21 jours avant la date limite de soumission des notes succinctes de présentation, à l'/aux adresse(s) figurant ci-après, en indiquant clairement la référence de l’appel à </w:t>
      </w:r>
      <w:r w:rsidR="008756B4" w:rsidRPr="00F640B3">
        <w:rPr>
          <w:rFonts w:asciiTheme="minorHAnsi" w:hAnsiTheme="minorHAnsi"/>
          <w:sz w:val="22"/>
          <w:szCs w:val="22"/>
          <w:lang w:val="fr-BE"/>
        </w:rPr>
        <w:t>propositions :</w:t>
      </w:r>
    </w:p>
    <w:p w14:paraId="6F7C34A8" w14:textId="128978F3" w:rsidR="00E8150A" w:rsidRPr="00F640B3" w:rsidRDefault="00E8150A" w:rsidP="00831F11">
      <w:pPr>
        <w:spacing w:after="120" w:line="240" w:lineRule="auto"/>
        <w:jc w:val="both"/>
        <w:rPr>
          <w:rFonts w:asciiTheme="minorHAnsi" w:hAnsiTheme="minorHAnsi"/>
          <w:sz w:val="22"/>
          <w:szCs w:val="22"/>
          <w:lang w:val="fr-BE"/>
        </w:rPr>
      </w:pPr>
      <w:r w:rsidRPr="00F640B3">
        <w:rPr>
          <w:rFonts w:asciiTheme="minorHAnsi" w:hAnsiTheme="minorHAnsi"/>
          <w:sz w:val="22"/>
          <w:szCs w:val="22"/>
          <w:lang w:val="fr-BE"/>
        </w:rPr>
        <w:t>Adresse de courrier électronique</w:t>
      </w:r>
      <w:r w:rsidR="008756B4">
        <w:rPr>
          <w:rFonts w:asciiTheme="minorHAnsi" w:hAnsiTheme="minorHAnsi"/>
          <w:sz w:val="22"/>
          <w:szCs w:val="22"/>
          <w:lang w:val="fr-BE"/>
        </w:rPr>
        <w:t xml:space="preserve"> </w:t>
      </w:r>
      <w:r w:rsidRPr="00F640B3">
        <w:rPr>
          <w:rFonts w:asciiTheme="minorHAnsi" w:hAnsiTheme="minorHAnsi"/>
          <w:sz w:val="22"/>
          <w:szCs w:val="22"/>
          <w:lang w:val="fr-BE"/>
        </w:rPr>
        <w:t xml:space="preserve">: </w:t>
      </w:r>
      <w:hyperlink r:id="rId11" w:history="1">
        <w:r w:rsidR="009330BF" w:rsidRPr="00B94CF4">
          <w:rPr>
            <w:rStyle w:val="Lienhypertexte"/>
            <w:rFonts w:asciiTheme="minorHAnsi" w:hAnsiTheme="minorHAnsi"/>
            <w:sz w:val="22"/>
            <w:szCs w:val="22"/>
            <w:lang w:val="fr-BE" w:eastAsia="en-GB"/>
          </w:rPr>
          <w:t>contact@innovi.tn</w:t>
        </w:r>
      </w:hyperlink>
      <w:r w:rsidR="009330BF">
        <w:rPr>
          <w:rFonts w:asciiTheme="minorHAnsi" w:hAnsiTheme="minorHAnsi"/>
          <w:sz w:val="22"/>
          <w:szCs w:val="22"/>
          <w:lang w:val="fr-BE" w:eastAsia="en-GB"/>
        </w:rPr>
        <w:t xml:space="preserve"> </w:t>
      </w:r>
    </w:p>
    <w:p w14:paraId="0AFD15CF" w14:textId="77777777" w:rsidR="00E8150A" w:rsidRPr="00F640B3" w:rsidRDefault="0031759E" w:rsidP="00831F11">
      <w:pPr>
        <w:spacing w:after="120" w:line="240" w:lineRule="auto"/>
        <w:jc w:val="both"/>
        <w:rPr>
          <w:rFonts w:asciiTheme="minorHAnsi" w:hAnsiTheme="minorHAnsi"/>
          <w:sz w:val="22"/>
          <w:szCs w:val="22"/>
          <w:lang w:val="fr-BE"/>
        </w:rPr>
      </w:pPr>
      <w:r w:rsidRPr="00F640B3">
        <w:rPr>
          <w:rFonts w:asciiTheme="minorHAnsi" w:hAnsiTheme="minorHAnsi"/>
          <w:sz w:val="22"/>
          <w:szCs w:val="22"/>
          <w:lang w:val="fr-BE"/>
        </w:rPr>
        <w:t>Expertise France</w:t>
      </w:r>
      <w:r w:rsidR="00E8150A" w:rsidRPr="00F640B3">
        <w:rPr>
          <w:rFonts w:asciiTheme="minorHAnsi" w:hAnsiTheme="minorHAnsi"/>
          <w:sz w:val="22"/>
          <w:szCs w:val="22"/>
          <w:lang w:val="fr-BE"/>
        </w:rPr>
        <w:t xml:space="preserve"> n'a pas l'obligation de fournir des éclaircissements sur des questions reçues après cette date.</w:t>
      </w:r>
    </w:p>
    <w:p w14:paraId="2A3A5495" w14:textId="06A0B638" w:rsidR="00E8150A" w:rsidRPr="00F640B3" w:rsidRDefault="00E8150A" w:rsidP="00831F11">
      <w:pPr>
        <w:spacing w:after="120" w:line="240" w:lineRule="auto"/>
        <w:jc w:val="both"/>
        <w:rPr>
          <w:rFonts w:asciiTheme="minorHAnsi" w:hAnsiTheme="minorHAnsi"/>
          <w:sz w:val="22"/>
          <w:szCs w:val="22"/>
          <w:lang w:val="fr-BE"/>
        </w:rPr>
      </w:pPr>
      <w:r w:rsidRPr="00F640B3">
        <w:rPr>
          <w:rFonts w:asciiTheme="minorHAnsi" w:hAnsiTheme="minorHAnsi"/>
          <w:sz w:val="22"/>
          <w:szCs w:val="22"/>
          <w:lang w:val="fr-BE"/>
        </w:rPr>
        <w:t xml:space="preserve">Il y sera répondu au plus tard 11 jours avant la date limite </w:t>
      </w:r>
      <w:r w:rsidR="008756B4">
        <w:rPr>
          <w:rFonts w:asciiTheme="minorHAnsi" w:hAnsiTheme="minorHAnsi"/>
          <w:sz w:val="22"/>
          <w:szCs w:val="22"/>
          <w:lang w:val="fr-BE"/>
        </w:rPr>
        <w:t>de s</w:t>
      </w:r>
      <w:r w:rsidRPr="00F640B3">
        <w:rPr>
          <w:rFonts w:asciiTheme="minorHAnsi" w:hAnsiTheme="minorHAnsi"/>
          <w:sz w:val="22"/>
          <w:szCs w:val="22"/>
          <w:lang w:val="fr-BE"/>
        </w:rPr>
        <w:t xml:space="preserve">oumission des notes succinctes de présentation. </w:t>
      </w:r>
    </w:p>
    <w:p w14:paraId="1ACB9C51" w14:textId="05DB07BB" w:rsidR="00E8150A" w:rsidRPr="00F640B3" w:rsidRDefault="00E8150A" w:rsidP="00831F11">
      <w:pPr>
        <w:spacing w:after="120" w:line="240" w:lineRule="auto"/>
        <w:jc w:val="both"/>
        <w:rPr>
          <w:rFonts w:asciiTheme="minorHAnsi" w:hAnsiTheme="minorHAnsi"/>
          <w:sz w:val="22"/>
          <w:szCs w:val="22"/>
          <w:lang w:val="fr-BE"/>
        </w:rPr>
      </w:pPr>
      <w:r w:rsidRPr="00F640B3">
        <w:rPr>
          <w:rFonts w:asciiTheme="minorHAnsi" w:hAnsiTheme="minorHAnsi"/>
          <w:sz w:val="22"/>
          <w:szCs w:val="22"/>
          <w:lang w:val="fr-BE"/>
        </w:rPr>
        <w:t xml:space="preserve">Afin de garantir l'égalité de traitement des demandeurs, </w:t>
      </w:r>
      <w:r w:rsidR="0031759E" w:rsidRPr="00F640B3">
        <w:rPr>
          <w:rFonts w:asciiTheme="minorHAnsi" w:hAnsiTheme="minorHAnsi"/>
          <w:sz w:val="22"/>
          <w:szCs w:val="22"/>
          <w:lang w:val="fr-BE"/>
        </w:rPr>
        <w:t>Expertise France</w:t>
      </w:r>
      <w:r w:rsidRPr="00F640B3">
        <w:rPr>
          <w:rFonts w:asciiTheme="minorHAnsi" w:hAnsiTheme="minorHAnsi"/>
          <w:sz w:val="22"/>
          <w:szCs w:val="22"/>
          <w:lang w:val="fr-BE"/>
        </w:rPr>
        <w:t xml:space="preserve"> ne peut pas donner d’avis préalable sur l’éligibilité des demandeurs chefs de file, des codemandeurs, d’une action ou d'activités spécifiques.</w:t>
      </w:r>
    </w:p>
    <w:p w14:paraId="10388E25" w14:textId="4E321D1D" w:rsidR="00E8150A" w:rsidRDefault="00E8150A" w:rsidP="00831F11">
      <w:pPr>
        <w:spacing w:after="120" w:line="240" w:lineRule="auto"/>
        <w:jc w:val="both"/>
        <w:rPr>
          <w:rFonts w:asciiTheme="minorHAnsi" w:hAnsiTheme="minorHAnsi"/>
          <w:sz w:val="22"/>
          <w:szCs w:val="22"/>
          <w:lang w:val="fr-BE"/>
        </w:rPr>
      </w:pPr>
      <w:r w:rsidRPr="00F640B3">
        <w:rPr>
          <w:rFonts w:asciiTheme="minorHAnsi" w:hAnsiTheme="minorHAnsi"/>
          <w:sz w:val="22"/>
          <w:szCs w:val="22"/>
          <w:lang w:val="fr-BE"/>
        </w:rPr>
        <w:t>Aucune réponse individuelle ne sera donnée aux questions posées. Toutes les questions et leurs réponses ainsi que d'autres informations importantes communiquées aux demandeurs au cours de la procédure d'évaluation seront publiées en temps utile sur</w:t>
      </w:r>
      <w:r w:rsidR="003E605B">
        <w:rPr>
          <w:rFonts w:asciiTheme="minorHAnsi" w:hAnsiTheme="minorHAnsi"/>
          <w:sz w:val="22"/>
          <w:szCs w:val="22"/>
          <w:lang w:val="fr-BE"/>
        </w:rPr>
        <w:t xml:space="preserve"> </w:t>
      </w:r>
      <w:r w:rsidR="008756B4">
        <w:rPr>
          <w:rFonts w:asciiTheme="minorHAnsi" w:hAnsiTheme="minorHAnsi"/>
          <w:sz w:val="22"/>
          <w:szCs w:val="22"/>
          <w:lang w:val="fr-BE"/>
        </w:rPr>
        <w:t>le</w:t>
      </w:r>
      <w:r w:rsidR="009330BF">
        <w:rPr>
          <w:rFonts w:asciiTheme="minorHAnsi" w:hAnsiTheme="minorHAnsi"/>
          <w:sz w:val="22"/>
          <w:szCs w:val="22"/>
          <w:lang w:val="fr-BE"/>
        </w:rPr>
        <w:t xml:space="preserve"> site internet du projet</w:t>
      </w:r>
      <w:r w:rsidRPr="00F640B3">
        <w:rPr>
          <w:rFonts w:asciiTheme="minorHAnsi" w:hAnsiTheme="minorHAnsi"/>
          <w:sz w:val="22"/>
          <w:szCs w:val="22"/>
          <w:lang w:val="fr-BE"/>
        </w:rPr>
        <w:t>. Il est par conséquent recommandé de consulter régulièrement le site internet dont l'adresse figure ci</w:t>
      </w:r>
      <w:r w:rsidRPr="00F640B3">
        <w:rPr>
          <w:rFonts w:asciiTheme="minorHAnsi" w:hAnsiTheme="minorHAnsi"/>
          <w:sz w:val="22"/>
          <w:szCs w:val="22"/>
          <w:lang w:val="fr-BE"/>
        </w:rPr>
        <w:noBreakHyphen/>
        <w:t>dessus afin d'être informé des questions et réponses publiées.</w:t>
      </w:r>
    </w:p>
    <w:p w14:paraId="3D2C3102" w14:textId="77777777" w:rsidR="00F71A92" w:rsidRPr="00F640B3" w:rsidRDefault="00F71A92" w:rsidP="00831F11">
      <w:pPr>
        <w:spacing w:after="120" w:line="240" w:lineRule="auto"/>
        <w:jc w:val="both"/>
        <w:rPr>
          <w:rFonts w:asciiTheme="minorHAnsi" w:hAnsiTheme="minorHAnsi"/>
          <w:sz w:val="22"/>
          <w:szCs w:val="22"/>
          <w:lang w:val="fr-BE"/>
        </w:rPr>
      </w:pPr>
    </w:p>
    <w:p w14:paraId="64B1D630" w14:textId="77777777" w:rsidR="00E8150A" w:rsidRPr="00F640B3" w:rsidRDefault="00E8150A" w:rsidP="000F05B1">
      <w:pPr>
        <w:pStyle w:val="Guidelines3"/>
      </w:pPr>
      <w:bookmarkStart w:id="90" w:name="_Toc494189747"/>
      <w:bookmarkStart w:id="91" w:name="_Toc46658726"/>
      <w:r w:rsidRPr="00F640B3">
        <w:t>2.2.5</w:t>
      </w:r>
      <w:r w:rsidRPr="00F640B3">
        <w:tab/>
        <w:t>Demandes complètes</w:t>
      </w:r>
      <w:bookmarkEnd w:id="90"/>
      <w:bookmarkEnd w:id="91"/>
    </w:p>
    <w:p w14:paraId="1572EAD9" w14:textId="77777777" w:rsidR="00E8150A" w:rsidRPr="00F640B3" w:rsidRDefault="00E8150A">
      <w:pPr>
        <w:pStyle w:val="Text1"/>
        <w:ind w:left="0"/>
        <w:rPr>
          <w:rFonts w:asciiTheme="minorHAnsi" w:hAnsiTheme="minorHAnsi"/>
          <w:sz w:val="22"/>
          <w:szCs w:val="22"/>
          <w:lang w:val="fr-BE"/>
        </w:rPr>
      </w:pPr>
      <w:r w:rsidRPr="00F640B3">
        <w:rPr>
          <w:rFonts w:asciiTheme="minorHAnsi" w:hAnsiTheme="minorHAnsi"/>
          <w:sz w:val="22"/>
          <w:szCs w:val="22"/>
          <w:lang w:val="fr-BE"/>
        </w:rPr>
        <w:t>Les demandeurs chefs de file invités à soumettre une demande complète à la suite de la présélection de leurs notes succinctes de présentation doivent le faire à l’aide de la partie B du formulaire de demande de subvention annexé aux présentes lignes directrices (annexe A). Les demandeurs chefs de file doivent respecter scrupuleusement le format du formulaire de demande de subvention et compléter les paragraphes et les pages dans l’ordre.</w:t>
      </w:r>
    </w:p>
    <w:p w14:paraId="74A84086" w14:textId="771A98C5" w:rsidR="00E8150A" w:rsidRPr="00F640B3" w:rsidRDefault="00E8150A">
      <w:pPr>
        <w:pStyle w:val="Text1"/>
        <w:ind w:left="0"/>
        <w:rPr>
          <w:rFonts w:asciiTheme="minorHAnsi" w:hAnsiTheme="minorHAnsi"/>
          <w:color w:val="000000"/>
          <w:sz w:val="22"/>
          <w:szCs w:val="22"/>
          <w:lang w:val="fr-BE"/>
        </w:rPr>
      </w:pPr>
      <w:r w:rsidRPr="00F640B3">
        <w:rPr>
          <w:rFonts w:asciiTheme="minorHAnsi" w:hAnsiTheme="minorHAnsi"/>
          <w:color w:val="000000"/>
          <w:sz w:val="22"/>
          <w:szCs w:val="22"/>
          <w:lang w:val="fr-BE"/>
        </w:rPr>
        <w:lastRenderedPageBreak/>
        <w:t>Les éléments énoncés dans la note succincte de présentation ne peuvent pas être modifiés par le demandeur chef de file dans la demande complète. La contribution d</w:t>
      </w:r>
      <w:r w:rsidR="009432A8" w:rsidRPr="00F640B3">
        <w:rPr>
          <w:rFonts w:asciiTheme="minorHAnsi" w:hAnsiTheme="minorHAnsi"/>
          <w:color w:val="000000"/>
          <w:sz w:val="22"/>
          <w:szCs w:val="22"/>
          <w:lang w:val="fr-BE"/>
        </w:rPr>
        <w:t xml:space="preserve">’Expertise France </w:t>
      </w:r>
      <w:r w:rsidRPr="00F640B3">
        <w:rPr>
          <w:rFonts w:asciiTheme="minorHAnsi" w:hAnsiTheme="minorHAnsi"/>
          <w:color w:val="000000"/>
          <w:sz w:val="22"/>
          <w:szCs w:val="22"/>
          <w:lang w:val="fr-BE"/>
        </w:rPr>
        <w:t>ne peut s'écarter de plus de 20 % par rapport à l'estimation initiale, même si les demandeurs chefs de file sont libres d'adapter le pourcentage de cofinancement requis pour autant que les montants minimaux et maximaux ainsi que les pourcentages du cofinancement, tels qu'indiqués dans la section 1.3 des présentes lignes directrices, soient respectés. Le demandeur chef de file ne peut remplacer un codemandeur que dans des cas dûment justifiés (ex. faillite du codemandeur initiaux). Dans</w:t>
      </w:r>
      <w:r w:rsidR="009A4C3A">
        <w:rPr>
          <w:rFonts w:asciiTheme="minorHAnsi" w:hAnsiTheme="minorHAnsi"/>
          <w:color w:val="000000"/>
          <w:sz w:val="22"/>
          <w:szCs w:val="22"/>
          <w:lang w:val="fr-BE"/>
        </w:rPr>
        <w:t xml:space="preserve"> ce cas, le nouveau codemandeur</w:t>
      </w:r>
      <w:r w:rsidRPr="00F640B3">
        <w:rPr>
          <w:rFonts w:asciiTheme="minorHAnsi" w:hAnsiTheme="minorHAnsi"/>
          <w:color w:val="000000"/>
          <w:sz w:val="22"/>
          <w:szCs w:val="22"/>
          <w:lang w:val="fr-BE"/>
        </w:rPr>
        <w:t xml:space="preserve"> doit être de n</w:t>
      </w:r>
      <w:r w:rsidR="009A4C3A">
        <w:rPr>
          <w:rFonts w:asciiTheme="minorHAnsi" w:hAnsiTheme="minorHAnsi"/>
          <w:color w:val="000000"/>
          <w:sz w:val="22"/>
          <w:szCs w:val="22"/>
          <w:lang w:val="fr-BE"/>
        </w:rPr>
        <w:t>ature similaire au codemandeur</w:t>
      </w:r>
      <w:r w:rsidRPr="00F640B3">
        <w:rPr>
          <w:rFonts w:asciiTheme="minorHAnsi" w:hAnsiTheme="minorHAnsi"/>
          <w:color w:val="000000"/>
          <w:sz w:val="22"/>
          <w:szCs w:val="22"/>
          <w:lang w:val="fr-BE"/>
        </w:rPr>
        <w:t xml:space="preserve"> </w:t>
      </w:r>
      <w:r w:rsidR="009A4C3A">
        <w:rPr>
          <w:rFonts w:asciiTheme="minorHAnsi" w:hAnsiTheme="minorHAnsi"/>
          <w:color w:val="000000"/>
          <w:sz w:val="22"/>
          <w:szCs w:val="22"/>
          <w:lang w:val="fr-BE"/>
        </w:rPr>
        <w:t>initial</w:t>
      </w:r>
      <w:r w:rsidRPr="00F640B3">
        <w:rPr>
          <w:rFonts w:asciiTheme="minorHAnsi" w:hAnsiTheme="minorHAnsi"/>
          <w:color w:val="000000"/>
          <w:sz w:val="22"/>
          <w:szCs w:val="22"/>
          <w:lang w:val="fr-BE"/>
        </w:rPr>
        <w:t>. Le demandeur chef de file peut adapter la durée de l'action si des circonstances imprévues ne relevant pas du champ d'application des demandeurs se sont produites après la soumission de la note de présentation et exigent une telle adaptation (risque de non-exécution de l’action). Dans ces cas, la durée doit rester dans les limites prévues dans les lignes directrices à l’intention des demandeurs. Une explication/justification du remplacement/de l'ajustement concerné sera fournie dans une lettre ou un courriel d’accompagnement.</w:t>
      </w:r>
    </w:p>
    <w:p w14:paraId="75C04FA2" w14:textId="77777777" w:rsidR="00E8150A" w:rsidRPr="00F640B3" w:rsidRDefault="00E8150A">
      <w:pPr>
        <w:pStyle w:val="Text1"/>
        <w:spacing w:after="120"/>
        <w:ind w:left="0"/>
        <w:rPr>
          <w:rFonts w:asciiTheme="minorHAnsi" w:hAnsiTheme="minorHAnsi"/>
          <w:color w:val="000000"/>
          <w:sz w:val="22"/>
          <w:szCs w:val="22"/>
          <w:lang w:val="fr-BE"/>
        </w:rPr>
      </w:pPr>
      <w:r w:rsidRPr="00F640B3">
        <w:rPr>
          <w:rFonts w:asciiTheme="minorHAnsi" w:hAnsiTheme="minorHAnsi"/>
          <w:color w:val="000000"/>
          <w:sz w:val="22"/>
          <w:szCs w:val="22"/>
          <w:lang w:val="fr-BE"/>
        </w:rPr>
        <w:t>Les demandeurs chefs de file doivent soumettre leurs demandes complètes dans la même langue que celle de leur note succincte de présentation.</w:t>
      </w:r>
    </w:p>
    <w:p w14:paraId="6DBBFCE6" w14:textId="77777777" w:rsidR="00E8150A" w:rsidRPr="00F640B3" w:rsidRDefault="00E8150A" w:rsidP="00831F11">
      <w:pPr>
        <w:spacing w:after="120" w:line="240" w:lineRule="auto"/>
        <w:jc w:val="both"/>
        <w:rPr>
          <w:rFonts w:asciiTheme="minorHAnsi" w:hAnsiTheme="minorHAnsi"/>
          <w:color w:val="000000"/>
          <w:sz w:val="22"/>
          <w:szCs w:val="22"/>
          <w:lang w:val="fr-BE"/>
        </w:rPr>
      </w:pPr>
      <w:r w:rsidRPr="00F640B3">
        <w:rPr>
          <w:rFonts w:asciiTheme="minorHAnsi" w:hAnsiTheme="minorHAnsi"/>
          <w:sz w:val="22"/>
          <w:szCs w:val="22"/>
          <w:lang w:val="fr-BE"/>
        </w:rPr>
        <w:t xml:space="preserve">Les demandeurs chefs de file doivent </w:t>
      </w:r>
      <w:r w:rsidRPr="00F640B3">
        <w:rPr>
          <w:rFonts w:asciiTheme="minorHAnsi" w:hAnsiTheme="minorHAnsi"/>
          <w:color w:val="000000"/>
          <w:sz w:val="22"/>
          <w:szCs w:val="22"/>
          <w:lang w:val="fr-BE"/>
        </w:rPr>
        <w:t xml:space="preserve">remplir le formulaire complet de demande aussi soigneusement et clairement que possible afin de faciliter son évaluation. </w:t>
      </w:r>
    </w:p>
    <w:p w14:paraId="5FE1F7EB" w14:textId="77777777" w:rsidR="00E8150A" w:rsidRPr="00F640B3" w:rsidRDefault="00E8150A" w:rsidP="00831F11">
      <w:pPr>
        <w:spacing w:after="120" w:line="240" w:lineRule="auto"/>
        <w:jc w:val="both"/>
        <w:rPr>
          <w:rFonts w:asciiTheme="minorHAnsi" w:hAnsiTheme="minorHAnsi"/>
          <w:color w:val="000000"/>
          <w:sz w:val="22"/>
          <w:szCs w:val="22"/>
          <w:lang w:val="fr-BE"/>
        </w:rPr>
      </w:pPr>
      <w:r w:rsidRPr="00F640B3">
        <w:rPr>
          <w:rFonts w:asciiTheme="minorHAnsi" w:hAnsiTheme="minorHAnsi"/>
          <w:color w:val="000000"/>
          <w:sz w:val="22"/>
          <w:szCs w:val="22"/>
          <w:lang w:val="fr-BE"/>
        </w:rPr>
        <w:t>Toute erreur relative aux points mentionnés dans la liste de contrôle (partie B, section 7, du formulaire de</w:t>
      </w:r>
      <w:r w:rsidRPr="00F640B3">
        <w:rPr>
          <w:rFonts w:asciiTheme="minorHAnsi" w:hAnsiTheme="minorHAnsi"/>
          <w:sz w:val="22"/>
          <w:szCs w:val="22"/>
          <w:lang w:val="fr-BE"/>
        </w:rPr>
        <w:t xml:space="preserve"> demande de subvention) </w:t>
      </w:r>
      <w:r w:rsidRPr="00F640B3">
        <w:rPr>
          <w:rFonts w:asciiTheme="minorHAnsi" w:hAnsiTheme="minorHAnsi"/>
          <w:color w:val="000000"/>
          <w:sz w:val="22"/>
          <w:szCs w:val="22"/>
          <w:lang w:val="fr-BE"/>
        </w:rPr>
        <w:t>ou incohérence majeure dans la demande complète (incohérence des montants repris dans les feuilles de calcul du budget, par exemple) peut conduire au rejet immédiat de la demande.</w:t>
      </w:r>
    </w:p>
    <w:p w14:paraId="7AF0CFA7" w14:textId="77777777" w:rsidR="00E8150A" w:rsidRPr="00F640B3" w:rsidRDefault="00E8150A" w:rsidP="00831F11">
      <w:pPr>
        <w:spacing w:after="120" w:line="240" w:lineRule="auto"/>
        <w:jc w:val="both"/>
        <w:rPr>
          <w:rFonts w:asciiTheme="minorHAnsi" w:hAnsiTheme="minorHAnsi"/>
          <w:sz w:val="22"/>
          <w:szCs w:val="22"/>
          <w:lang w:val="fr-BE"/>
        </w:rPr>
      </w:pPr>
      <w:r w:rsidRPr="00F640B3">
        <w:rPr>
          <w:rFonts w:asciiTheme="minorHAnsi" w:hAnsiTheme="minorHAnsi"/>
          <w:color w:val="000000"/>
          <w:sz w:val="22"/>
          <w:szCs w:val="22"/>
          <w:lang w:val="fr-BE"/>
        </w:rPr>
        <w:t xml:space="preserve">Des éclaircissements ne seront demandés que lorsque les informations fournies ne sont pas claires et empêchent </w:t>
      </w:r>
      <w:r w:rsidRPr="00F640B3">
        <w:rPr>
          <w:rFonts w:asciiTheme="minorHAnsi" w:hAnsiTheme="minorHAnsi"/>
          <w:sz w:val="22"/>
          <w:szCs w:val="22"/>
          <w:lang w:val="fr-BE"/>
        </w:rPr>
        <w:t xml:space="preserve">donc </w:t>
      </w:r>
      <w:r w:rsidR="0031759E" w:rsidRPr="00F640B3">
        <w:rPr>
          <w:rFonts w:asciiTheme="minorHAnsi" w:hAnsiTheme="minorHAnsi"/>
          <w:sz w:val="22"/>
          <w:szCs w:val="22"/>
          <w:lang w:val="fr-BE"/>
        </w:rPr>
        <w:t>Expertise France</w:t>
      </w:r>
      <w:r w:rsidRPr="00F640B3">
        <w:rPr>
          <w:rFonts w:asciiTheme="minorHAnsi" w:hAnsiTheme="minorHAnsi"/>
          <w:color w:val="000000"/>
          <w:sz w:val="22"/>
          <w:szCs w:val="22"/>
          <w:lang w:val="fr-BE"/>
        </w:rPr>
        <w:t xml:space="preserve"> de réaliser une évaluation objective.</w:t>
      </w:r>
    </w:p>
    <w:p w14:paraId="035B3F58" w14:textId="77777777" w:rsidR="00E8150A" w:rsidRPr="00F640B3" w:rsidRDefault="00E8150A" w:rsidP="00831F11">
      <w:pPr>
        <w:spacing w:after="120" w:line="240" w:lineRule="auto"/>
        <w:jc w:val="both"/>
        <w:outlineLvl w:val="0"/>
        <w:rPr>
          <w:rFonts w:asciiTheme="minorHAnsi" w:hAnsiTheme="minorHAnsi"/>
          <w:sz w:val="22"/>
          <w:szCs w:val="22"/>
          <w:lang w:val="fr-BE"/>
        </w:rPr>
      </w:pPr>
      <w:r w:rsidRPr="00F640B3">
        <w:rPr>
          <w:rFonts w:asciiTheme="minorHAnsi" w:hAnsiTheme="minorHAnsi"/>
          <w:sz w:val="22"/>
          <w:szCs w:val="22"/>
          <w:lang w:val="fr-BE"/>
        </w:rPr>
        <w:t>Les demandes manuscrites ne seront pas acceptées.</w:t>
      </w:r>
    </w:p>
    <w:p w14:paraId="5E99C83E" w14:textId="77777777" w:rsidR="00E8150A" w:rsidRPr="00F640B3" w:rsidRDefault="00E8150A" w:rsidP="00831F11">
      <w:pPr>
        <w:spacing w:after="120" w:line="240" w:lineRule="auto"/>
        <w:jc w:val="both"/>
        <w:outlineLvl w:val="0"/>
        <w:rPr>
          <w:rFonts w:asciiTheme="minorHAnsi" w:hAnsiTheme="minorHAnsi"/>
          <w:b/>
          <w:sz w:val="22"/>
          <w:szCs w:val="22"/>
          <w:lang w:val="fr-BE"/>
        </w:rPr>
      </w:pPr>
      <w:r w:rsidRPr="00F640B3">
        <w:rPr>
          <w:rFonts w:asciiTheme="minorHAnsi" w:hAnsiTheme="minorHAnsi"/>
          <w:sz w:val="22"/>
          <w:szCs w:val="22"/>
          <w:lang w:val="fr-BE"/>
        </w:rPr>
        <w:t>Il est à noter que seuls le formulaire complet de demande et les annexes publiées qui doivent être complétées (budget, cadre logique) seront transmis aux évaluateurs (et, le cas échéant, aux assesseurs). Il est par conséquent très important que ces documents contiennent TOUTES les informations pertinentes concernant l’action.</w:t>
      </w:r>
      <w:r w:rsidRPr="00F640B3">
        <w:rPr>
          <w:rFonts w:asciiTheme="minorHAnsi" w:hAnsiTheme="minorHAnsi"/>
          <w:b/>
          <w:sz w:val="22"/>
          <w:szCs w:val="22"/>
          <w:lang w:val="fr-BE"/>
        </w:rPr>
        <w:t xml:space="preserve"> Aucune annexe supplémentaire ne doit être envoyée.</w:t>
      </w:r>
    </w:p>
    <w:p w14:paraId="4CA3D1FB" w14:textId="1DD6E56F" w:rsidR="00E8150A" w:rsidRPr="00F640B3" w:rsidRDefault="00E8150A" w:rsidP="000F05B1">
      <w:pPr>
        <w:pStyle w:val="Guidelines3"/>
      </w:pPr>
      <w:bookmarkStart w:id="92" w:name="_Toc494189748"/>
      <w:bookmarkStart w:id="93" w:name="_Toc46658727"/>
      <w:r w:rsidRPr="00F640B3">
        <w:t>2.2.6</w:t>
      </w:r>
      <w:r w:rsidRPr="00F640B3">
        <w:tab/>
        <w:t>Où et comment envoyer les demandes complètes</w:t>
      </w:r>
      <w:r w:rsidR="00D3035E">
        <w:t xml:space="preserve"> </w:t>
      </w:r>
      <w:r w:rsidRPr="00F640B3">
        <w:t>?</w:t>
      </w:r>
      <w:bookmarkEnd w:id="92"/>
      <w:bookmarkEnd w:id="93"/>
    </w:p>
    <w:p w14:paraId="646B1498" w14:textId="6EF34E3F" w:rsidR="00D77E15" w:rsidRDefault="00E8150A" w:rsidP="00D77E15">
      <w:pPr>
        <w:spacing w:after="120" w:line="240" w:lineRule="auto"/>
        <w:jc w:val="both"/>
        <w:rPr>
          <w:rFonts w:asciiTheme="minorHAnsi" w:hAnsiTheme="minorHAnsi"/>
          <w:sz w:val="22"/>
          <w:szCs w:val="22"/>
          <w:lang w:val="fr-BE"/>
        </w:rPr>
      </w:pPr>
      <w:r w:rsidRPr="00F640B3">
        <w:rPr>
          <w:rFonts w:asciiTheme="minorHAnsi" w:hAnsiTheme="minorHAnsi"/>
          <w:sz w:val="22"/>
          <w:szCs w:val="22"/>
          <w:lang w:val="fr-BE"/>
        </w:rPr>
        <w:t xml:space="preserve">Les demandes complètes </w:t>
      </w:r>
      <w:r w:rsidR="00D77E15" w:rsidRPr="00E46221">
        <w:rPr>
          <w:rFonts w:asciiTheme="minorHAnsi" w:hAnsiTheme="minorHAnsi"/>
          <w:sz w:val="22"/>
          <w:szCs w:val="22"/>
          <w:lang w:val="fr-BE"/>
        </w:rPr>
        <w:t xml:space="preserve">doivent être soumises à travers le formulaire en ligne disponible sur le site internet du projet : </w:t>
      </w:r>
      <w:r w:rsidR="00D77E15">
        <w:rPr>
          <w:rFonts w:asciiTheme="minorHAnsi" w:hAnsiTheme="minorHAnsi"/>
          <w:sz w:val="22"/>
          <w:szCs w:val="22"/>
          <w:lang w:val="fr-BE"/>
        </w:rPr>
        <w:t>www.</w:t>
      </w:r>
      <w:r w:rsidR="00D77E15" w:rsidRPr="00802D54">
        <w:rPr>
          <w:rFonts w:asciiTheme="minorHAnsi" w:hAnsiTheme="minorHAnsi"/>
          <w:sz w:val="22"/>
          <w:szCs w:val="22"/>
          <w:lang w:val="fr-BE"/>
        </w:rPr>
        <w:t>innovi.tn.</w:t>
      </w:r>
      <w:r w:rsidR="00D77E15" w:rsidRPr="00E46221">
        <w:rPr>
          <w:rFonts w:asciiTheme="minorHAnsi" w:hAnsiTheme="minorHAnsi"/>
          <w:sz w:val="22"/>
          <w:szCs w:val="22"/>
          <w:lang w:val="fr-BE"/>
        </w:rPr>
        <w:t xml:space="preserve"> </w:t>
      </w:r>
    </w:p>
    <w:p w14:paraId="7B01E9B3" w14:textId="77777777" w:rsidR="00D77E15" w:rsidRDefault="00D77E15" w:rsidP="00D77E15">
      <w:pPr>
        <w:spacing w:after="120" w:line="240" w:lineRule="auto"/>
        <w:jc w:val="both"/>
        <w:rPr>
          <w:rFonts w:asciiTheme="minorHAnsi" w:hAnsiTheme="minorHAnsi"/>
          <w:sz w:val="22"/>
          <w:szCs w:val="22"/>
          <w:lang w:val="fr-BE"/>
        </w:rPr>
      </w:pPr>
      <w:r>
        <w:rPr>
          <w:rFonts w:asciiTheme="minorHAnsi" w:hAnsiTheme="minorHAnsi"/>
          <w:sz w:val="22"/>
          <w:szCs w:val="22"/>
          <w:lang w:val="fr-BE"/>
        </w:rPr>
        <w:t xml:space="preserve">Un accusé de réception sera envoyé au soumissionnaire. </w:t>
      </w:r>
    </w:p>
    <w:p w14:paraId="136F7A1B" w14:textId="77777777" w:rsidR="00D77E15" w:rsidRPr="00E32F93" w:rsidRDefault="00D77E15" w:rsidP="00D77E15">
      <w:pPr>
        <w:spacing w:after="120" w:line="240" w:lineRule="auto"/>
        <w:jc w:val="both"/>
        <w:rPr>
          <w:rFonts w:asciiTheme="minorHAnsi" w:hAnsiTheme="minorHAnsi"/>
          <w:sz w:val="22"/>
          <w:szCs w:val="22"/>
          <w:lang w:val="fr-BE" w:eastAsia="en-GB"/>
        </w:rPr>
      </w:pPr>
      <w:r w:rsidRPr="00E32F93">
        <w:rPr>
          <w:rFonts w:asciiTheme="minorHAnsi" w:hAnsiTheme="minorHAnsi"/>
          <w:sz w:val="22"/>
          <w:szCs w:val="22"/>
          <w:lang w:val="fr-BE" w:eastAsia="en-GB"/>
        </w:rPr>
        <w:t xml:space="preserve">En cas de problème, veuillez écrire à l’adresse suivante : </w:t>
      </w:r>
      <w:r>
        <w:rPr>
          <w:rFonts w:asciiTheme="minorHAnsi" w:hAnsiTheme="minorHAnsi"/>
          <w:sz w:val="22"/>
          <w:szCs w:val="22"/>
          <w:lang w:val="fr-BE" w:eastAsia="en-GB"/>
        </w:rPr>
        <w:t>contact</w:t>
      </w:r>
      <w:r w:rsidRPr="00DE4E9E">
        <w:rPr>
          <w:rFonts w:asciiTheme="minorHAnsi" w:hAnsiTheme="minorHAnsi"/>
          <w:sz w:val="22"/>
          <w:szCs w:val="22"/>
          <w:lang w:val="fr-BE" w:eastAsia="en-GB"/>
        </w:rPr>
        <w:t>@</w:t>
      </w:r>
      <w:r>
        <w:rPr>
          <w:rFonts w:asciiTheme="minorHAnsi" w:hAnsiTheme="minorHAnsi"/>
          <w:sz w:val="22"/>
          <w:szCs w:val="22"/>
          <w:lang w:val="fr-BE" w:eastAsia="en-GB"/>
        </w:rPr>
        <w:t>innovi.tn</w:t>
      </w:r>
      <w:r w:rsidRPr="00E32F93">
        <w:rPr>
          <w:rFonts w:asciiTheme="minorHAnsi" w:hAnsiTheme="minorHAnsi"/>
          <w:sz w:val="22"/>
          <w:szCs w:val="22"/>
          <w:lang w:val="fr-BE" w:eastAsia="en-GB"/>
        </w:rPr>
        <w:t xml:space="preserve"> </w:t>
      </w:r>
    </w:p>
    <w:p w14:paraId="0FDB9C27" w14:textId="77777777" w:rsidR="00E8150A" w:rsidRPr="00F640B3" w:rsidRDefault="00E8150A" w:rsidP="00831F11">
      <w:pPr>
        <w:spacing w:after="120" w:line="240" w:lineRule="auto"/>
        <w:jc w:val="both"/>
        <w:rPr>
          <w:rFonts w:asciiTheme="minorHAnsi" w:hAnsiTheme="minorHAnsi"/>
          <w:b/>
          <w:sz w:val="22"/>
          <w:szCs w:val="22"/>
          <w:u w:val="single"/>
          <w:lang w:val="fr-BE"/>
        </w:rPr>
      </w:pPr>
      <w:r w:rsidRPr="00F640B3">
        <w:rPr>
          <w:rFonts w:asciiTheme="minorHAnsi" w:hAnsiTheme="minorHAnsi"/>
          <w:b/>
          <w:sz w:val="22"/>
          <w:szCs w:val="22"/>
          <w:lang w:val="fr-BE"/>
        </w:rPr>
        <w:t>Les demandeurs doivent s’assurer que leur demande est complète en utilisant la liste de contrôle (partie B, section 7, du formulaire de demande de subvention). Les demandes incomplètes peuvent être rejetées.</w:t>
      </w:r>
    </w:p>
    <w:p w14:paraId="77024D98" w14:textId="77777777" w:rsidR="00E8150A" w:rsidRPr="00F640B3" w:rsidRDefault="00E8150A" w:rsidP="000F05B1">
      <w:pPr>
        <w:pStyle w:val="Guidelines3"/>
      </w:pPr>
      <w:bookmarkStart w:id="94" w:name="_Toc494189749"/>
      <w:bookmarkStart w:id="95" w:name="_Toc46658728"/>
      <w:r w:rsidRPr="00F640B3">
        <w:t>2.2.7</w:t>
      </w:r>
      <w:r w:rsidRPr="00F640B3">
        <w:tab/>
        <w:t>Date limite de soumission des demandes complètes</w:t>
      </w:r>
      <w:bookmarkEnd w:id="94"/>
      <w:bookmarkEnd w:id="95"/>
      <w:r w:rsidRPr="00F640B3">
        <w:t xml:space="preserve"> </w:t>
      </w:r>
    </w:p>
    <w:p w14:paraId="2E67C0B9" w14:textId="2CE1EDD8" w:rsidR="00E8150A" w:rsidRDefault="00E8150A" w:rsidP="00831F11">
      <w:pPr>
        <w:spacing w:after="120" w:line="240" w:lineRule="auto"/>
        <w:jc w:val="both"/>
        <w:rPr>
          <w:rFonts w:asciiTheme="minorHAnsi" w:hAnsiTheme="minorHAnsi"/>
          <w:sz w:val="22"/>
          <w:szCs w:val="22"/>
          <w:lang w:val="fr-BE"/>
        </w:rPr>
      </w:pPr>
      <w:r w:rsidRPr="00F640B3">
        <w:rPr>
          <w:rFonts w:asciiTheme="minorHAnsi" w:hAnsiTheme="minorHAnsi"/>
          <w:sz w:val="22"/>
          <w:szCs w:val="22"/>
          <w:lang w:val="fr-BE"/>
        </w:rPr>
        <w:t>La date limite de soumission des demandes complètes sera communiquée dans la lettre envoyée aux demandeurs chefs de file dont la demande a été présélectionnée.</w:t>
      </w:r>
    </w:p>
    <w:p w14:paraId="4992DB98" w14:textId="77777777" w:rsidR="00B3548F" w:rsidRDefault="00B3548F" w:rsidP="00831F11">
      <w:pPr>
        <w:spacing w:after="120" w:line="240" w:lineRule="auto"/>
        <w:jc w:val="both"/>
        <w:rPr>
          <w:rFonts w:asciiTheme="minorHAnsi" w:hAnsiTheme="minorHAnsi"/>
          <w:sz w:val="22"/>
          <w:szCs w:val="22"/>
          <w:lang w:val="fr-BE"/>
        </w:rPr>
      </w:pPr>
    </w:p>
    <w:p w14:paraId="5D594076" w14:textId="77777777" w:rsidR="00E8150A" w:rsidRPr="00F640B3" w:rsidRDefault="00E8150A" w:rsidP="000F05B1">
      <w:pPr>
        <w:pStyle w:val="Guidelines3"/>
      </w:pPr>
      <w:bookmarkStart w:id="96" w:name="_Toc494189750"/>
      <w:bookmarkStart w:id="97" w:name="_Toc46658729"/>
      <w:r w:rsidRPr="00F640B3">
        <w:t>2.2.8</w:t>
      </w:r>
      <w:r w:rsidRPr="00F640B3">
        <w:tab/>
        <w:t>Autres renseignements sur les demandes complètes</w:t>
      </w:r>
      <w:bookmarkEnd w:id="96"/>
      <w:bookmarkEnd w:id="97"/>
    </w:p>
    <w:p w14:paraId="440AE51B" w14:textId="3EAD053B" w:rsidR="00E8150A" w:rsidRPr="00F640B3" w:rsidRDefault="00E8150A" w:rsidP="003923F7">
      <w:pPr>
        <w:spacing w:after="120" w:line="240" w:lineRule="auto"/>
        <w:jc w:val="both"/>
        <w:rPr>
          <w:rFonts w:asciiTheme="minorHAnsi" w:hAnsiTheme="minorHAnsi"/>
          <w:sz w:val="22"/>
          <w:szCs w:val="22"/>
          <w:lang w:val="fr-BE"/>
        </w:rPr>
      </w:pPr>
      <w:r w:rsidRPr="00F640B3">
        <w:rPr>
          <w:rFonts w:asciiTheme="minorHAnsi" w:hAnsiTheme="minorHAnsi"/>
          <w:sz w:val="22"/>
          <w:szCs w:val="22"/>
          <w:lang w:val="fr-BE"/>
        </w:rPr>
        <w:t>Les demandeurs peuvent envoyer leurs questions par courrier électronique, au plus tard 21 jours avant la date limite de soumission des demandes complètes, à la/l’une des adresse(s) figurant ci</w:t>
      </w:r>
      <w:r w:rsidRPr="00F640B3">
        <w:rPr>
          <w:rFonts w:asciiTheme="minorHAnsi" w:hAnsiTheme="minorHAnsi"/>
          <w:sz w:val="22"/>
          <w:szCs w:val="22"/>
          <w:lang w:val="fr-BE"/>
        </w:rPr>
        <w:noBreakHyphen/>
        <w:t>après, en indiquant clairement la référence de l’appel à propositions</w:t>
      </w:r>
      <w:r w:rsidR="003E605B">
        <w:rPr>
          <w:rFonts w:asciiTheme="minorHAnsi" w:hAnsiTheme="minorHAnsi"/>
          <w:sz w:val="22"/>
          <w:szCs w:val="22"/>
          <w:lang w:val="fr-BE"/>
        </w:rPr>
        <w:t xml:space="preserve"> </w:t>
      </w:r>
      <w:r w:rsidRPr="00F640B3">
        <w:rPr>
          <w:rFonts w:asciiTheme="minorHAnsi" w:hAnsiTheme="minorHAnsi"/>
          <w:sz w:val="22"/>
          <w:szCs w:val="22"/>
          <w:lang w:val="fr-BE"/>
        </w:rPr>
        <w:t>:</w:t>
      </w:r>
    </w:p>
    <w:p w14:paraId="71040869" w14:textId="4AD3E961" w:rsidR="00E8150A" w:rsidRPr="00F640B3" w:rsidRDefault="00E8150A" w:rsidP="003923F7">
      <w:pPr>
        <w:spacing w:after="120" w:line="240" w:lineRule="auto"/>
        <w:jc w:val="both"/>
        <w:rPr>
          <w:rFonts w:asciiTheme="minorHAnsi" w:hAnsiTheme="minorHAnsi"/>
          <w:sz w:val="22"/>
          <w:szCs w:val="22"/>
          <w:lang w:val="fr-BE"/>
        </w:rPr>
      </w:pPr>
      <w:r w:rsidRPr="00F640B3">
        <w:rPr>
          <w:rFonts w:asciiTheme="minorHAnsi" w:hAnsiTheme="minorHAnsi"/>
          <w:sz w:val="22"/>
          <w:szCs w:val="22"/>
          <w:lang w:val="fr-BE"/>
        </w:rPr>
        <w:t>Adresse de courrier électronique</w:t>
      </w:r>
      <w:r w:rsidR="003E605B">
        <w:rPr>
          <w:rFonts w:asciiTheme="minorHAnsi" w:hAnsiTheme="minorHAnsi"/>
          <w:sz w:val="22"/>
          <w:szCs w:val="22"/>
          <w:lang w:val="fr-BE"/>
        </w:rPr>
        <w:t xml:space="preserve"> </w:t>
      </w:r>
      <w:r w:rsidRPr="00F640B3">
        <w:rPr>
          <w:rFonts w:asciiTheme="minorHAnsi" w:hAnsiTheme="minorHAnsi"/>
          <w:sz w:val="22"/>
          <w:szCs w:val="22"/>
          <w:lang w:val="fr-BE"/>
        </w:rPr>
        <w:t xml:space="preserve">: </w:t>
      </w:r>
      <w:hyperlink r:id="rId12" w:history="1">
        <w:r w:rsidR="00AD77AA" w:rsidRPr="00B94CF4">
          <w:rPr>
            <w:rStyle w:val="Lienhypertexte"/>
            <w:rFonts w:asciiTheme="minorHAnsi" w:hAnsiTheme="minorHAnsi"/>
            <w:sz w:val="22"/>
            <w:szCs w:val="22"/>
            <w:lang w:val="fr-BE" w:eastAsia="en-GB"/>
          </w:rPr>
          <w:t>contact@innovi.tn</w:t>
        </w:r>
      </w:hyperlink>
      <w:r w:rsidR="00AD77AA">
        <w:rPr>
          <w:rFonts w:asciiTheme="minorHAnsi" w:hAnsiTheme="minorHAnsi"/>
          <w:sz w:val="22"/>
          <w:szCs w:val="22"/>
          <w:lang w:val="fr-BE" w:eastAsia="en-GB"/>
        </w:rPr>
        <w:t xml:space="preserve"> </w:t>
      </w:r>
    </w:p>
    <w:p w14:paraId="42C3888C" w14:textId="77777777" w:rsidR="00E8150A" w:rsidRPr="00F640B3" w:rsidRDefault="0031759E" w:rsidP="003923F7">
      <w:pPr>
        <w:spacing w:after="120" w:line="240" w:lineRule="auto"/>
        <w:jc w:val="both"/>
        <w:rPr>
          <w:rFonts w:asciiTheme="minorHAnsi" w:hAnsiTheme="minorHAnsi"/>
          <w:sz w:val="22"/>
          <w:szCs w:val="22"/>
          <w:lang w:val="fr-BE"/>
        </w:rPr>
      </w:pPr>
      <w:r w:rsidRPr="00F640B3">
        <w:rPr>
          <w:rFonts w:asciiTheme="minorHAnsi" w:hAnsiTheme="minorHAnsi"/>
          <w:sz w:val="22"/>
          <w:szCs w:val="22"/>
          <w:lang w:val="fr-BE"/>
        </w:rPr>
        <w:lastRenderedPageBreak/>
        <w:t>Expertise France</w:t>
      </w:r>
      <w:r w:rsidR="00E8150A" w:rsidRPr="00F640B3">
        <w:rPr>
          <w:rFonts w:asciiTheme="minorHAnsi" w:hAnsiTheme="minorHAnsi"/>
          <w:sz w:val="22"/>
          <w:szCs w:val="22"/>
          <w:lang w:val="fr-BE"/>
        </w:rPr>
        <w:t xml:space="preserve"> n'a pas l'obligation de fournir des éclaircissements au sujet des questions reçues après cette date.</w:t>
      </w:r>
    </w:p>
    <w:p w14:paraId="625A4BFB" w14:textId="77777777" w:rsidR="00E8150A" w:rsidRPr="00F640B3" w:rsidRDefault="00E8150A" w:rsidP="003923F7">
      <w:pPr>
        <w:spacing w:after="120" w:line="240" w:lineRule="auto"/>
        <w:jc w:val="both"/>
        <w:rPr>
          <w:rFonts w:asciiTheme="minorHAnsi" w:hAnsiTheme="minorHAnsi"/>
          <w:sz w:val="22"/>
          <w:szCs w:val="22"/>
          <w:lang w:val="fr-BE"/>
        </w:rPr>
      </w:pPr>
      <w:r w:rsidRPr="00F640B3">
        <w:rPr>
          <w:rFonts w:asciiTheme="minorHAnsi" w:hAnsiTheme="minorHAnsi"/>
          <w:sz w:val="22"/>
          <w:szCs w:val="22"/>
          <w:lang w:val="fr-BE"/>
        </w:rPr>
        <w:t>Il y sera répondu au plus tard 11 jours avant la date limite de soumission des demandes complètes.</w:t>
      </w:r>
    </w:p>
    <w:p w14:paraId="3D21D651" w14:textId="009340C8" w:rsidR="00E8150A" w:rsidRPr="00F640B3" w:rsidRDefault="00E8150A" w:rsidP="003923F7">
      <w:pPr>
        <w:spacing w:after="120" w:line="240" w:lineRule="auto"/>
        <w:jc w:val="both"/>
        <w:rPr>
          <w:rFonts w:asciiTheme="minorHAnsi" w:hAnsiTheme="minorHAnsi"/>
          <w:sz w:val="22"/>
          <w:szCs w:val="22"/>
          <w:lang w:val="fr-BE"/>
        </w:rPr>
      </w:pPr>
      <w:r w:rsidRPr="00F640B3">
        <w:rPr>
          <w:rFonts w:asciiTheme="minorHAnsi" w:hAnsiTheme="minorHAnsi"/>
          <w:sz w:val="22"/>
          <w:szCs w:val="22"/>
          <w:lang w:val="fr-BE"/>
        </w:rPr>
        <w:t xml:space="preserve">Afin de garantir l'égalité de traitement des demandeurs, </w:t>
      </w:r>
      <w:r w:rsidR="0031759E" w:rsidRPr="00F640B3">
        <w:rPr>
          <w:rFonts w:asciiTheme="minorHAnsi" w:hAnsiTheme="minorHAnsi"/>
          <w:sz w:val="22"/>
          <w:szCs w:val="22"/>
          <w:lang w:val="fr-BE"/>
        </w:rPr>
        <w:t>Expertise France</w:t>
      </w:r>
      <w:r w:rsidRPr="00F640B3">
        <w:rPr>
          <w:rFonts w:asciiTheme="minorHAnsi" w:hAnsiTheme="minorHAnsi"/>
          <w:sz w:val="22"/>
          <w:szCs w:val="22"/>
          <w:lang w:val="fr-BE"/>
        </w:rPr>
        <w:t xml:space="preserve"> ne peut pas donner d’avis préalable sur l’éligibilité des demandeurs c</w:t>
      </w:r>
      <w:r w:rsidR="009A4C3A">
        <w:rPr>
          <w:rFonts w:asciiTheme="minorHAnsi" w:hAnsiTheme="minorHAnsi"/>
          <w:sz w:val="22"/>
          <w:szCs w:val="22"/>
          <w:lang w:val="fr-BE"/>
        </w:rPr>
        <w:t xml:space="preserve">hefs de file, des codemandeurs </w:t>
      </w:r>
      <w:r w:rsidRPr="00F640B3">
        <w:rPr>
          <w:rFonts w:asciiTheme="minorHAnsi" w:hAnsiTheme="minorHAnsi"/>
          <w:sz w:val="22"/>
          <w:szCs w:val="22"/>
          <w:lang w:val="fr-BE"/>
        </w:rPr>
        <w:t>ou d’une action.</w:t>
      </w:r>
    </w:p>
    <w:p w14:paraId="5627BE1C" w14:textId="7C9B7651" w:rsidR="00E8150A" w:rsidRPr="00F640B3" w:rsidRDefault="00E8150A" w:rsidP="003923F7">
      <w:pPr>
        <w:spacing w:after="120" w:line="240" w:lineRule="auto"/>
        <w:jc w:val="both"/>
        <w:rPr>
          <w:rFonts w:asciiTheme="minorHAnsi" w:hAnsiTheme="minorHAnsi"/>
          <w:sz w:val="22"/>
          <w:szCs w:val="22"/>
          <w:lang w:val="fr-BE"/>
        </w:rPr>
      </w:pPr>
      <w:r w:rsidRPr="00F640B3">
        <w:rPr>
          <w:rFonts w:asciiTheme="minorHAnsi" w:hAnsiTheme="minorHAnsi"/>
          <w:sz w:val="22"/>
          <w:szCs w:val="22"/>
          <w:lang w:val="fr-BE"/>
        </w:rPr>
        <w:t xml:space="preserve">Aucune réponse individuelle ne sera donnée aux questions. Toutes les questions et réponses ainsi que les autres informations importantes communiquées aux demandeurs au cours de la procédure d'évaluation seront publiées sur le site web </w:t>
      </w:r>
      <w:r w:rsidR="00AD77AA">
        <w:rPr>
          <w:rFonts w:asciiTheme="minorHAnsi" w:hAnsiTheme="minorHAnsi"/>
          <w:sz w:val="22"/>
          <w:szCs w:val="22"/>
          <w:lang w:val="fr-BE"/>
        </w:rPr>
        <w:t>du projet,</w:t>
      </w:r>
      <w:r w:rsidR="00E65D51">
        <w:rPr>
          <w:rFonts w:asciiTheme="minorHAnsi" w:hAnsiTheme="minorHAnsi"/>
          <w:sz w:val="22"/>
          <w:szCs w:val="22"/>
          <w:lang w:val="fr-BE"/>
        </w:rPr>
        <w:t xml:space="preserve"> </w:t>
      </w:r>
      <w:r w:rsidRPr="00F640B3">
        <w:rPr>
          <w:rFonts w:asciiTheme="minorHAnsi" w:hAnsiTheme="minorHAnsi"/>
          <w:sz w:val="22"/>
          <w:szCs w:val="22"/>
          <w:lang w:val="fr-BE"/>
        </w:rPr>
        <w:t>s’il y a lieu. Il est par conséquent recommandé de consulter régulièrement le site internet dont l'adresse figure ci-dessus afin d'être informé des questions et réponses publiées.</w:t>
      </w:r>
    </w:p>
    <w:p w14:paraId="4DB52C76" w14:textId="77777777" w:rsidR="00E8150A" w:rsidRPr="00831F11" w:rsidRDefault="00E8150A" w:rsidP="00686F7A">
      <w:pPr>
        <w:pStyle w:val="Titre2"/>
        <w:keepLines/>
        <w:widowControl/>
        <w:numPr>
          <w:ilvl w:val="1"/>
          <w:numId w:val="20"/>
        </w:numPr>
        <w:tabs>
          <w:tab w:val="left" w:pos="567"/>
        </w:tabs>
        <w:spacing w:before="240" w:after="120" w:line="240" w:lineRule="auto"/>
        <w:ind w:left="567" w:hanging="567"/>
        <w:jc w:val="both"/>
        <w:rPr>
          <w:rFonts w:asciiTheme="minorHAnsi" w:hAnsiTheme="minorHAnsi"/>
          <w:sz w:val="22"/>
          <w:szCs w:val="22"/>
        </w:rPr>
      </w:pPr>
      <w:bookmarkStart w:id="98" w:name="_Toc445878749"/>
      <w:bookmarkStart w:id="99" w:name="_Toc37496201"/>
      <w:bookmarkStart w:id="100" w:name="_Toc46658730"/>
      <w:bookmarkStart w:id="101" w:name="_Toc40507653"/>
      <w:r w:rsidRPr="00831F11">
        <w:rPr>
          <w:rFonts w:asciiTheme="minorHAnsi" w:hAnsiTheme="minorHAnsi"/>
          <w:sz w:val="22"/>
          <w:szCs w:val="22"/>
        </w:rPr>
        <w:t>Évaluation et sélection des demandes</w:t>
      </w:r>
      <w:bookmarkEnd w:id="98"/>
      <w:bookmarkEnd w:id="99"/>
      <w:bookmarkEnd w:id="100"/>
    </w:p>
    <w:bookmarkEnd w:id="101"/>
    <w:p w14:paraId="3A77811C" w14:textId="77777777" w:rsidR="00E8150A" w:rsidRPr="00771BD2" w:rsidRDefault="00E8150A">
      <w:pPr>
        <w:pStyle w:val="Text1"/>
        <w:spacing w:after="120"/>
        <w:ind w:left="0"/>
        <w:rPr>
          <w:rStyle w:val="StyleText111ptChar"/>
          <w:rFonts w:asciiTheme="minorHAnsi" w:hAnsiTheme="minorHAnsi" w:cs="Arial"/>
          <w:b/>
          <w:bCs/>
          <w:szCs w:val="22"/>
          <w:lang w:val="fr-BE"/>
        </w:rPr>
      </w:pPr>
      <w:r w:rsidRPr="0021659B">
        <w:rPr>
          <w:rStyle w:val="StyleText111ptChar"/>
          <w:rFonts w:asciiTheme="minorHAnsi" w:hAnsiTheme="minorHAnsi"/>
          <w:szCs w:val="22"/>
          <w:lang w:val="fr-BE"/>
        </w:rPr>
        <w:t xml:space="preserve">Les demandes seront examinées et évaluées par </w:t>
      </w:r>
      <w:r w:rsidR="0031759E">
        <w:rPr>
          <w:rStyle w:val="StyleText111ptChar"/>
          <w:rFonts w:asciiTheme="minorHAnsi" w:hAnsiTheme="minorHAnsi"/>
          <w:szCs w:val="22"/>
          <w:lang w:val="fr-BE"/>
        </w:rPr>
        <w:t>Expertise France</w:t>
      </w:r>
      <w:r w:rsidRPr="0021659B">
        <w:rPr>
          <w:rStyle w:val="StyleText111ptChar"/>
          <w:rFonts w:asciiTheme="minorHAnsi" w:hAnsiTheme="minorHAnsi"/>
          <w:szCs w:val="22"/>
          <w:lang w:val="fr-BE"/>
        </w:rPr>
        <w:t xml:space="preserve"> avec l’aide, le cas échéant, d'assesseurs externes. Toutes les dem</w:t>
      </w:r>
      <w:r w:rsidRPr="00771BD2">
        <w:rPr>
          <w:rStyle w:val="StyleText111ptChar"/>
          <w:rFonts w:asciiTheme="minorHAnsi" w:hAnsiTheme="minorHAnsi"/>
          <w:szCs w:val="22"/>
          <w:lang w:val="fr-BE"/>
        </w:rPr>
        <w:t>andes seront évaluées selon les étapes et critères décrits ci-après.</w:t>
      </w:r>
    </w:p>
    <w:p w14:paraId="15A0EBA3" w14:textId="77777777" w:rsidR="00257AF0" w:rsidRDefault="00E8150A" w:rsidP="00686F7A">
      <w:pPr>
        <w:pStyle w:val="Text1"/>
        <w:spacing w:after="120"/>
        <w:ind w:left="0"/>
        <w:rPr>
          <w:rFonts w:asciiTheme="minorHAnsi" w:hAnsiTheme="minorHAnsi"/>
          <w:sz w:val="22"/>
          <w:szCs w:val="22"/>
          <w:lang w:val="fr-BE"/>
        </w:rPr>
      </w:pPr>
      <w:r w:rsidRPr="00270C7B">
        <w:rPr>
          <w:rFonts w:asciiTheme="minorHAnsi" w:hAnsiTheme="minorHAnsi"/>
          <w:sz w:val="22"/>
          <w:szCs w:val="22"/>
          <w:lang w:val="fr-BE"/>
        </w:rPr>
        <w:t xml:space="preserve">Si l'examen de la demande révèle que l'action proposée ne remplit pas les </w:t>
      </w:r>
      <w:r w:rsidRPr="00421754">
        <w:rPr>
          <w:rFonts w:asciiTheme="minorHAnsi" w:hAnsiTheme="minorHAnsi"/>
          <w:sz w:val="22"/>
          <w:szCs w:val="22"/>
          <w:u w:val="single"/>
          <w:lang w:val="fr-BE"/>
        </w:rPr>
        <w:t>critères d'éligibilité</w:t>
      </w:r>
      <w:r w:rsidRPr="00376F3B">
        <w:rPr>
          <w:rFonts w:asciiTheme="minorHAnsi" w:hAnsiTheme="minorHAnsi"/>
          <w:sz w:val="22"/>
          <w:szCs w:val="22"/>
          <w:lang w:val="fr-BE"/>
        </w:rPr>
        <w:t xml:space="preserve"> décrits au point 2.1.4, </w:t>
      </w:r>
      <w:r w:rsidRPr="00686F7A">
        <w:rPr>
          <w:rFonts w:asciiTheme="minorHAnsi" w:hAnsiTheme="minorHAnsi"/>
          <w:sz w:val="22"/>
          <w:szCs w:val="22"/>
          <w:lang w:val="fr-BE"/>
        </w:rPr>
        <w:t>la demande sera rejetée sur cette seule base.</w:t>
      </w:r>
    </w:p>
    <w:p w14:paraId="013F2CAF" w14:textId="77777777" w:rsidR="000C78C7" w:rsidRPr="0018507B" w:rsidRDefault="000C78C7" w:rsidP="000C78C7">
      <w:pPr>
        <w:pStyle w:val="Titre2"/>
        <w:keepLines/>
        <w:widowControl/>
        <w:numPr>
          <w:ilvl w:val="1"/>
          <w:numId w:val="20"/>
        </w:numPr>
        <w:tabs>
          <w:tab w:val="clear" w:pos="0"/>
          <w:tab w:val="left" w:pos="567"/>
          <w:tab w:val="num" w:pos="2127"/>
        </w:tabs>
        <w:spacing w:before="240" w:after="120" w:line="240" w:lineRule="auto"/>
        <w:ind w:left="567" w:hanging="567"/>
        <w:jc w:val="both"/>
        <w:rPr>
          <w:rFonts w:ascii="Lato" w:hAnsi="Lato" w:cs="Calibri"/>
          <w:sz w:val="22"/>
          <w:szCs w:val="22"/>
        </w:rPr>
      </w:pPr>
      <w:bookmarkStart w:id="102" w:name="_Toc39766467"/>
      <w:bookmarkStart w:id="103" w:name="_Toc46658731"/>
      <w:r w:rsidRPr="0018507B">
        <w:rPr>
          <w:rFonts w:ascii="Lato" w:hAnsi="Lato" w:cs="Calibri"/>
          <w:sz w:val="22"/>
          <w:szCs w:val="22"/>
        </w:rPr>
        <w:t>Confidentialité</w:t>
      </w:r>
      <w:bookmarkEnd w:id="102"/>
      <w:bookmarkEnd w:id="103"/>
      <w:r w:rsidRPr="0018507B">
        <w:rPr>
          <w:rFonts w:ascii="Lato" w:hAnsi="Lato" w:cs="Calibri"/>
          <w:sz w:val="22"/>
          <w:szCs w:val="22"/>
        </w:rPr>
        <w:t xml:space="preserve"> </w:t>
      </w:r>
    </w:p>
    <w:p w14:paraId="6FA1DA10" w14:textId="77777777" w:rsidR="000C78C7" w:rsidRPr="0018507B" w:rsidRDefault="000C78C7" w:rsidP="000C78C7">
      <w:pPr>
        <w:spacing w:line="240" w:lineRule="auto"/>
        <w:jc w:val="both"/>
        <w:rPr>
          <w:rFonts w:ascii="Lato" w:hAnsi="Lato" w:cs="Calibri"/>
          <w:sz w:val="22"/>
          <w:szCs w:val="22"/>
        </w:rPr>
      </w:pPr>
      <w:r w:rsidRPr="0018507B">
        <w:rPr>
          <w:rFonts w:ascii="Lato" w:hAnsi="Lato" w:cs="Calibri"/>
          <w:sz w:val="22"/>
          <w:szCs w:val="22"/>
        </w:rPr>
        <w:t>Expertise France s’engage à respecter la réglementation en vigueur applicable au traitement de données à caractère personnel et, en particulier, le règlement (UE) 2016/679 du Parlement européen et du Conseil du 27 avril 2016 applicable à compter du 25 mai 2018.</w:t>
      </w:r>
    </w:p>
    <w:p w14:paraId="2F378343" w14:textId="77777777" w:rsidR="000C78C7" w:rsidRPr="0018507B" w:rsidRDefault="000C78C7" w:rsidP="000C78C7">
      <w:pPr>
        <w:spacing w:line="240" w:lineRule="auto"/>
        <w:jc w:val="both"/>
        <w:rPr>
          <w:rFonts w:ascii="Lato" w:hAnsi="Lato" w:cs="Calibri"/>
          <w:sz w:val="22"/>
          <w:szCs w:val="22"/>
        </w:rPr>
      </w:pPr>
      <w:r w:rsidRPr="0018507B">
        <w:rPr>
          <w:rFonts w:ascii="Lato" w:hAnsi="Lato" w:cs="Calibri"/>
          <w:sz w:val="22"/>
          <w:szCs w:val="22"/>
        </w:rPr>
        <w:t>Toutes les données à caractère personnel seront traitées uniquement aux fins de traitement des dossiers de demande de subvention, et pourront également être transmises aux organes chargés d’une mission de contrôle ou d’inspection en application du droit de l’Union européenne et du droit français. Les demandeurs disposent d'un droit d'accès aux données à caractère personnel les concernant, de même que d'un droit de rectification de ces données. Toute question des demandeurs relative au traitement des données à caractère personnel les concernant, peut être adressée à Expertise France. Ils ont le droit de saisir à tout moment le contrôleur européen de la protection des données ou la Commission nationale de l’informatique et des libertés (CNIL).</w:t>
      </w:r>
    </w:p>
    <w:p w14:paraId="7FB3727C" w14:textId="77777777" w:rsidR="000C78C7" w:rsidRPr="0018507B" w:rsidRDefault="000C78C7" w:rsidP="000C78C7">
      <w:pPr>
        <w:spacing w:line="240" w:lineRule="auto"/>
        <w:rPr>
          <w:rFonts w:ascii="Lato" w:hAnsi="Lato" w:cs="Calibri"/>
          <w:sz w:val="22"/>
          <w:szCs w:val="22"/>
        </w:rPr>
      </w:pPr>
    </w:p>
    <w:p w14:paraId="223BF463" w14:textId="77777777" w:rsidR="000C78C7" w:rsidRPr="0018507B" w:rsidRDefault="000C78C7" w:rsidP="000C78C7">
      <w:pPr>
        <w:spacing w:line="240" w:lineRule="auto"/>
        <w:rPr>
          <w:rFonts w:ascii="Lato" w:hAnsi="Lato" w:cs="Calibri"/>
          <w:sz w:val="22"/>
          <w:szCs w:val="22"/>
        </w:rPr>
      </w:pPr>
      <w:r w:rsidRPr="0018507B">
        <w:rPr>
          <w:rFonts w:ascii="Lato" w:hAnsi="Lato" w:cs="Calibri"/>
          <w:sz w:val="22"/>
          <w:szCs w:val="22"/>
        </w:rPr>
        <w:t xml:space="preserve">Expertise France s’engage à garantir la confidentialité des propositions qui lui sont adressées et veille à ce soit assurée la sécurité et le stockage de ces propositions. </w:t>
      </w:r>
    </w:p>
    <w:p w14:paraId="3CFF90A2" w14:textId="77777777" w:rsidR="000C78C7" w:rsidRPr="000C78C7" w:rsidRDefault="000C78C7" w:rsidP="00686F7A">
      <w:pPr>
        <w:pStyle w:val="Text1"/>
        <w:spacing w:after="120"/>
        <w:ind w:left="0"/>
        <w:rPr>
          <w:rFonts w:asciiTheme="minorHAnsi" w:hAnsiTheme="minorHAnsi"/>
          <w:sz w:val="22"/>
          <w:szCs w:val="22"/>
        </w:rPr>
      </w:pPr>
    </w:p>
    <w:p w14:paraId="597C853C" w14:textId="77777777" w:rsidR="00257AF0" w:rsidRDefault="00257AF0">
      <w:pPr>
        <w:spacing w:line="240" w:lineRule="auto"/>
        <w:rPr>
          <w:rFonts w:asciiTheme="minorHAnsi" w:eastAsia="Times New Roman" w:hAnsiTheme="minorHAnsi"/>
          <w:sz w:val="22"/>
          <w:szCs w:val="22"/>
          <w:lang w:val="fr-BE" w:eastAsia="en-GB"/>
        </w:rPr>
      </w:pPr>
      <w:r>
        <w:rPr>
          <w:rFonts w:asciiTheme="minorHAnsi" w:hAnsiTheme="minorHAnsi"/>
          <w:sz w:val="22"/>
          <w:szCs w:val="22"/>
          <w:lang w:val="fr-BE"/>
        </w:rPr>
        <w:br w:type="page"/>
      </w:r>
    </w:p>
    <w:p w14:paraId="19103168" w14:textId="2C28E0E5" w:rsidR="00E8150A" w:rsidRPr="00831F11" w:rsidRDefault="00E8150A" w:rsidP="00831F11">
      <w:pPr>
        <w:pStyle w:val="Text1"/>
        <w:tabs>
          <w:tab w:val="left" w:pos="567"/>
          <w:tab w:val="left" w:pos="2608"/>
          <w:tab w:val="left" w:pos="3317"/>
        </w:tabs>
        <w:ind w:left="0"/>
        <w:rPr>
          <w:rFonts w:asciiTheme="minorHAnsi" w:hAnsiTheme="minorHAnsi"/>
          <w:b/>
          <w:sz w:val="22"/>
          <w:szCs w:val="22"/>
          <w:u w:val="single"/>
          <w:lang w:val="fr-BE"/>
        </w:rPr>
      </w:pPr>
      <w:bookmarkStart w:id="104" w:name="_Toc120005495"/>
      <w:bookmarkStart w:id="105" w:name="_Toc122142053"/>
      <w:r w:rsidRPr="00831F11">
        <w:rPr>
          <w:rFonts w:asciiTheme="minorHAnsi" w:hAnsiTheme="minorHAnsi"/>
          <w:b/>
          <w:sz w:val="22"/>
          <w:szCs w:val="22"/>
          <w:u w:val="single"/>
          <w:lang w:val="fr-BE"/>
        </w:rPr>
        <w:lastRenderedPageBreak/>
        <w:t>1</w:t>
      </w:r>
      <w:r w:rsidR="00F14489" w:rsidRPr="00831F11">
        <w:rPr>
          <w:rFonts w:asciiTheme="minorHAnsi" w:hAnsiTheme="minorHAnsi"/>
          <w:b/>
          <w:sz w:val="22"/>
          <w:szCs w:val="22"/>
          <w:u w:val="single"/>
          <w:vertAlign w:val="superscript"/>
          <w:lang w:val="fr-BE"/>
        </w:rPr>
        <w:t>ère</w:t>
      </w:r>
      <w:r w:rsidR="00F14489">
        <w:rPr>
          <w:rFonts w:asciiTheme="minorHAnsi" w:hAnsiTheme="minorHAnsi"/>
          <w:b/>
          <w:sz w:val="22"/>
          <w:szCs w:val="22"/>
          <w:u w:val="single"/>
          <w:lang w:val="fr-BE"/>
        </w:rPr>
        <w:t xml:space="preserve"> </w:t>
      </w:r>
      <w:r w:rsidRPr="00831F11">
        <w:rPr>
          <w:rFonts w:asciiTheme="minorHAnsi" w:hAnsiTheme="minorHAnsi"/>
          <w:b/>
          <w:sz w:val="22"/>
          <w:szCs w:val="22"/>
          <w:u w:val="single"/>
          <w:lang w:val="fr-BE"/>
        </w:rPr>
        <w:t>ÉTAPE:</w:t>
      </w:r>
      <w:r w:rsidRPr="00831F11">
        <w:rPr>
          <w:rFonts w:asciiTheme="minorHAnsi" w:hAnsiTheme="minorHAnsi"/>
          <w:b/>
          <w:sz w:val="22"/>
          <w:szCs w:val="22"/>
          <w:lang w:val="fr-BE"/>
        </w:rPr>
        <w:t xml:space="preserve"> OUVERTURE, VÉRIFICATION ADMINISTRATIVE</w:t>
      </w:r>
      <w:bookmarkEnd w:id="104"/>
      <w:bookmarkEnd w:id="105"/>
      <w:r w:rsidRPr="00831F11">
        <w:rPr>
          <w:rFonts w:asciiTheme="minorHAnsi" w:hAnsiTheme="minorHAnsi"/>
          <w:b/>
          <w:sz w:val="22"/>
          <w:szCs w:val="22"/>
          <w:lang w:val="fr-BE"/>
        </w:rPr>
        <w:t xml:space="preserve"> ET </w:t>
      </w:r>
      <w:r w:rsidR="00527F24" w:rsidRPr="00A23411">
        <w:rPr>
          <w:rFonts w:asciiTheme="minorHAnsi" w:hAnsiTheme="minorHAnsi"/>
          <w:b/>
          <w:sz w:val="22"/>
          <w:szCs w:val="22"/>
          <w:lang w:val="fr-BE"/>
        </w:rPr>
        <w:t xml:space="preserve">VÉRIFICATION DE L'ÉLIGIBILITÉ DES DEMANDEURS </w:t>
      </w:r>
    </w:p>
    <w:p w14:paraId="1D4417C2" w14:textId="77777777" w:rsidR="00527F24" w:rsidRPr="00831F11" w:rsidRDefault="00527F24">
      <w:pPr>
        <w:pStyle w:val="Text1"/>
        <w:tabs>
          <w:tab w:val="left" w:pos="567"/>
          <w:tab w:val="left" w:pos="2608"/>
          <w:tab w:val="left" w:pos="3317"/>
        </w:tabs>
        <w:spacing w:before="120"/>
        <w:ind w:left="0"/>
        <w:rPr>
          <w:rFonts w:asciiTheme="minorHAnsi" w:hAnsiTheme="minorHAnsi"/>
          <w:b/>
          <w:sz w:val="22"/>
          <w:szCs w:val="22"/>
          <w:lang w:val="fr-BE"/>
        </w:rPr>
      </w:pPr>
      <w:r w:rsidRPr="00831F11">
        <w:rPr>
          <w:rFonts w:asciiTheme="minorHAnsi" w:hAnsiTheme="minorHAnsi"/>
          <w:b/>
          <w:sz w:val="22"/>
          <w:szCs w:val="22"/>
          <w:lang w:val="fr-BE"/>
        </w:rPr>
        <w:t>Ouverture et vérification administrative</w:t>
      </w:r>
    </w:p>
    <w:p w14:paraId="58503110" w14:textId="39BBDF44" w:rsidR="00E8150A" w:rsidRPr="0021659B" w:rsidRDefault="00E8150A">
      <w:pPr>
        <w:pStyle w:val="Text1"/>
        <w:tabs>
          <w:tab w:val="left" w:pos="567"/>
          <w:tab w:val="left" w:pos="2608"/>
          <w:tab w:val="left" w:pos="3317"/>
        </w:tabs>
        <w:spacing w:before="120"/>
        <w:ind w:left="0"/>
        <w:rPr>
          <w:rFonts w:asciiTheme="minorHAnsi" w:hAnsiTheme="minorHAnsi"/>
          <w:sz w:val="22"/>
          <w:szCs w:val="22"/>
          <w:lang w:val="fr-BE"/>
        </w:rPr>
      </w:pPr>
      <w:r w:rsidRPr="0021659B">
        <w:rPr>
          <w:rFonts w:asciiTheme="minorHAnsi" w:hAnsiTheme="minorHAnsi"/>
          <w:sz w:val="22"/>
          <w:szCs w:val="22"/>
          <w:lang w:val="fr-BE"/>
        </w:rPr>
        <w:t xml:space="preserve">Au stade de l’ouverture et de la vérification administrative, les éléments suivants seront </w:t>
      </w:r>
      <w:r w:rsidR="008756B4" w:rsidRPr="0021659B">
        <w:rPr>
          <w:rFonts w:asciiTheme="minorHAnsi" w:hAnsiTheme="minorHAnsi"/>
          <w:sz w:val="22"/>
          <w:szCs w:val="22"/>
          <w:lang w:val="fr-BE"/>
        </w:rPr>
        <w:t>examinés :</w:t>
      </w:r>
    </w:p>
    <w:p w14:paraId="17770683" w14:textId="77777777" w:rsidR="00E8150A" w:rsidRPr="009533CD" w:rsidRDefault="00E8150A">
      <w:pPr>
        <w:numPr>
          <w:ilvl w:val="0"/>
          <w:numId w:val="18"/>
        </w:numPr>
        <w:spacing w:after="120" w:line="240" w:lineRule="auto"/>
        <w:ind w:left="714" w:hanging="357"/>
        <w:jc w:val="both"/>
        <w:rPr>
          <w:rFonts w:asciiTheme="minorHAnsi" w:hAnsiTheme="minorHAnsi"/>
          <w:sz w:val="22"/>
          <w:szCs w:val="22"/>
          <w:lang w:val="fr-BE"/>
        </w:rPr>
      </w:pPr>
      <w:r w:rsidRPr="009E1868">
        <w:rPr>
          <w:rFonts w:asciiTheme="minorHAnsi" w:hAnsiTheme="minorHAnsi"/>
          <w:sz w:val="22"/>
          <w:szCs w:val="22"/>
          <w:lang w:val="fr-BE"/>
        </w:rPr>
        <w:t>Respect de la date</w:t>
      </w:r>
      <w:r w:rsidR="00CD22D4" w:rsidRPr="009E1868">
        <w:rPr>
          <w:rFonts w:asciiTheme="minorHAnsi" w:hAnsiTheme="minorHAnsi"/>
          <w:sz w:val="22"/>
          <w:szCs w:val="22"/>
          <w:lang w:val="fr-BE"/>
        </w:rPr>
        <w:t xml:space="preserve"> et l’heure</w:t>
      </w:r>
      <w:r w:rsidRPr="009E1868">
        <w:rPr>
          <w:rFonts w:asciiTheme="minorHAnsi" w:hAnsiTheme="minorHAnsi"/>
          <w:sz w:val="22"/>
          <w:szCs w:val="22"/>
          <w:lang w:val="fr-BE"/>
        </w:rPr>
        <w:t xml:space="preserve"> limite</w:t>
      </w:r>
      <w:r w:rsidR="00CD22D4" w:rsidRPr="009E1868">
        <w:rPr>
          <w:rFonts w:asciiTheme="minorHAnsi" w:hAnsiTheme="minorHAnsi"/>
          <w:sz w:val="22"/>
          <w:szCs w:val="22"/>
          <w:lang w:val="fr-BE"/>
        </w:rPr>
        <w:t>s</w:t>
      </w:r>
      <w:r w:rsidRPr="009E1868">
        <w:rPr>
          <w:rFonts w:asciiTheme="minorHAnsi" w:hAnsiTheme="minorHAnsi"/>
          <w:sz w:val="22"/>
          <w:szCs w:val="22"/>
          <w:lang w:val="fr-BE"/>
        </w:rPr>
        <w:t>. À défaut, la demande sera automatiqueme</w:t>
      </w:r>
      <w:r w:rsidRPr="009533CD">
        <w:rPr>
          <w:rFonts w:asciiTheme="minorHAnsi" w:hAnsiTheme="minorHAnsi"/>
          <w:sz w:val="22"/>
          <w:szCs w:val="22"/>
          <w:lang w:val="fr-BE"/>
        </w:rPr>
        <w:t>nt rejetée.</w:t>
      </w:r>
    </w:p>
    <w:p w14:paraId="4C417EF2" w14:textId="450DFD3B" w:rsidR="00E8150A" w:rsidRPr="00453C57" w:rsidRDefault="00E8150A">
      <w:pPr>
        <w:pStyle w:val="Text1"/>
        <w:numPr>
          <w:ilvl w:val="0"/>
          <w:numId w:val="15"/>
        </w:numPr>
        <w:tabs>
          <w:tab w:val="left" w:pos="2608"/>
          <w:tab w:val="left" w:pos="3317"/>
        </w:tabs>
        <w:spacing w:before="120" w:after="120"/>
        <w:rPr>
          <w:rStyle w:val="StyleText111ptChar"/>
          <w:rFonts w:asciiTheme="minorHAnsi" w:hAnsiTheme="minorHAnsi"/>
          <w:szCs w:val="22"/>
          <w:lang w:val="fr-BE"/>
        </w:rPr>
      </w:pPr>
      <w:r w:rsidRPr="009533CD">
        <w:rPr>
          <w:rStyle w:val="StyleText111ptChar"/>
          <w:rFonts w:asciiTheme="minorHAnsi" w:hAnsiTheme="minorHAnsi"/>
          <w:szCs w:val="22"/>
          <w:lang w:val="fr-BE"/>
        </w:rPr>
        <w:t xml:space="preserve">Respect, par </w:t>
      </w:r>
      <w:r w:rsidRPr="008756B4">
        <w:rPr>
          <w:rStyle w:val="StyleText111ptChar"/>
          <w:rFonts w:asciiTheme="minorHAnsi" w:hAnsiTheme="minorHAnsi"/>
          <w:szCs w:val="22"/>
          <w:lang w:val="fr-BE"/>
        </w:rPr>
        <w:t>la note succincte de présentation</w:t>
      </w:r>
      <w:r w:rsidRPr="009E1868">
        <w:rPr>
          <w:rStyle w:val="StyleText111ptChar"/>
          <w:rFonts w:asciiTheme="minorHAnsi" w:hAnsiTheme="minorHAnsi"/>
          <w:szCs w:val="22"/>
          <w:lang w:val="fr-BE"/>
        </w:rPr>
        <w:t xml:space="preserve">, de tous les critères spécifiés dans la liste de contrôle figurant dans la </w:t>
      </w:r>
      <w:r w:rsidRPr="008756B4">
        <w:rPr>
          <w:rStyle w:val="StyleText111ptChar"/>
          <w:rFonts w:asciiTheme="minorHAnsi" w:hAnsiTheme="minorHAnsi"/>
          <w:szCs w:val="22"/>
          <w:lang w:val="fr-BE"/>
        </w:rPr>
        <w:t>partie A, section 2</w:t>
      </w:r>
      <w:r w:rsidRPr="009E1868">
        <w:rPr>
          <w:rStyle w:val="StyleText111ptChar"/>
          <w:rFonts w:asciiTheme="minorHAnsi" w:hAnsiTheme="minorHAnsi"/>
          <w:szCs w:val="22"/>
          <w:lang w:val="fr-BE"/>
        </w:rPr>
        <w:t xml:space="preserve"> du formulaire de demande de subvention. Cet examen inclut aussi une appréciation de l’éligibilité de l’action. Si une des informations demandées fait défaut ou est incorrecte, la demande peut être rejetée sur cette </w:t>
      </w:r>
      <w:r w:rsidRPr="009E1868">
        <w:rPr>
          <w:rFonts w:asciiTheme="minorHAnsi" w:hAnsiTheme="minorHAnsi"/>
          <w:b/>
          <w:sz w:val="22"/>
          <w:szCs w:val="22"/>
          <w:u w:val="single"/>
          <w:lang w:val="fr-BE"/>
        </w:rPr>
        <w:t>seule</w:t>
      </w:r>
      <w:r w:rsidRPr="009E1868">
        <w:rPr>
          <w:rStyle w:val="StyleText111ptChar"/>
          <w:rFonts w:asciiTheme="minorHAnsi" w:hAnsiTheme="minorHAnsi"/>
          <w:szCs w:val="22"/>
          <w:lang w:val="fr-BE"/>
        </w:rPr>
        <w:t xml:space="preserve"> base et </w:t>
      </w:r>
      <w:r w:rsidR="00CD22D4" w:rsidRPr="009E1868">
        <w:rPr>
          <w:rStyle w:val="StyleText111ptChar"/>
          <w:rFonts w:asciiTheme="minorHAnsi" w:hAnsiTheme="minorHAnsi"/>
          <w:szCs w:val="22"/>
          <w:lang w:val="fr-BE"/>
        </w:rPr>
        <w:t xml:space="preserve">ne pas être </w:t>
      </w:r>
      <w:r w:rsidRPr="009E1868">
        <w:rPr>
          <w:rStyle w:val="StyleText111ptChar"/>
          <w:rFonts w:asciiTheme="minorHAnsi" w:hAnsiTheme="minorHAnsi"/>
          <w:szCs w:val="22"/>
          <w:lang w:val="fr-BE"/>
        </w:rPr>
        <w:t>évaluée</w:t>
      </w:r>
      <w:r w:rsidRPr="00453C57">
        <w:rPr>
          <w:rStyle w:val="StyleText111ptChar"/>
          <w:rFonts w:asciiTheme="minorHAnsi" w:hAnsiTheme="minorHAnsi"/>
          <w:szCs w:val="22"/>
          <w:lang w:val="fr-BE"/>
        </w:rPr>
        <w:t xml:space="preserve">. </w:t>
      </w:r>
    </w:p>
    <w:p w14:paraId="07AFDBF7" w14:textId="77777777" w:rsidR="00527F24" w:rsidRPr="003B6EA5" w:rsidRDefault="00527F24" w:rsidP="00527F24">
      <w:pPr>
        <w:spacing w:after="120" w:line="240" w:lineRule="auto"/>
        <w:jc w:val="both"/>
        <w:rPr>
          <w:rFonts w:asciiTheme="minorHAnsi" w:hAnsiTheme="minorHAnsi"/>
          <w:b/>
          <w:sz w:val="22"/>
          <w:szCs w:val="22"/>
          <w:lang w:val="fr-BE"/>
        </w:rPr>
      </w:pPr>
      <w:r w:rsidRPr="003B6EA5">
        <w:rPr>
          <w:rFonts w:asciiTheme="minorHAnsi" w:hAnsiTheme="minorHAnsi"/>
          <w:b/>
          <w:sz w:val="22"/>
          <w:szCs w:val="22"/>
          <w:lang w:val="fr-BE"/>
        </w:rPr>
        <w:t>Vérification de l’éligibilité</w:t>
      </w:r>
    </w:p>
    <w:p w14:paraId="0096423D" w14:textId="5FD8FA36" w:rsidR="00527F24" w:rsidRPr="003B6EA5" w:rsidRDefault="00527F24" w:rsidP="00527F24">
      <w:pPr>
        <w:spacing w:after="120" w:line="240" w:lineRule="auto"/>
        <w:jc w:val="both"/>
        <w:rPr>
          <w:rFonts w:asciiTheme="minorHAnsi" w:hAnsiTheme="minorHAnsi"/>
          <w:sz w:val="22"/>
          <w:szCs w:val="22"/>
          <w:lang w:val="fr-BE"/>
        </w:rPr>
      </w:pPr>
      <w:r w:rsidRPr="003B6EA5">
        <w:rPr>
          <w:rFonts w:asciiTheme="minorHAnsi" w:hAnsiTheme="minorHAnsi"/>
          <w:sz w:val="22"/>
          <w:szCs w:val="22"/>
          <w:lang w:val="fr-BE"/>
        </w:rPr>
        <w:t xml:space="preserve">La vérification de l’éligibilité sera effectuée sur la base des pièces justificatives demandées par Expertise France </w:t>
      </w:r>
      <w:r w:rsidRPr="00A63973">
        <w:rPr>
          <w:rFonts w:asciiTheme="minorHAnsi" w:hAnsiTheme="minorHAnsi"/>
          <w:sz w:val="22"/>
          <w:szCs w:val="22"/>
          <w:lang w:val="fr-BE"/>
        </w:rPr>
        <w:t>(voir point 2.</w:t>
      </w:r>
      <w:r w:rsidR="00A63973" w:rsidRPr="00A63973">
        <w:rPr>
          <w:rFonts w:asciiTheme="minorHAnsi" w:hAnsiTheme="minorHAnsi"/>
          <w:sz w:val="22"/>
          <w:szCs w:val="22"/>
          <w:lang w:val="fr-BE"/>
        </w:rPr>
        <w:t>5</w:t>
      </w:r>
      <w:r w:rsidRPr="00A63973">
        <w:rPr>
          <w:rFonts w:asciiTheme="minorHAnsi" w:hAnsiTheme="minorHAnsi"/>
          <w:sz w:val="22"/>
          <w:szCs w:val="22"/>
          <w:lang w:val="fr-BE"/>
        </w:rPr>
        <w:t>).</w:t>
      </w:r>
      <w:r w:rsidRPr="003B6EA5">
        <w:rPr>
          <w:rFonts w:asciiTheme="minorHAnsi" w:hAnsiTheme="minorHAnsi"/>
          <w:sz w:val="22"/>
          <w:szCs w:val="22"/>
          <w:lang w:val="fr-BE"/>
        </w:rPr>
        <w:t xml:space="preserve"> Elle sera réalisée </w:t>
      </w:r>
      <w:r w:rsidRPr="003B6EA5">
        <w:rPr>
          <w:rFonts w:asciiTheme="minorHAnsi" w:hAnsiTheme="minorHAnsi"/>
          <w:sz w:val="22"/>
          <w:szCs w:val="22"/>
          <w:u w:val="single"/>
          <w:lang w:val="fr-BE"/>
        </w:rPr>
        <w:t>uniquement</w:t>
      </w:r>
      <w:r w:rsidRPr="003B6EA5">
        <w:rPr>
          <w:rFonts w:asciiTheme="minorHAnsi" w:hAnsiTheme="minorHAnsi"/>
          <w:sz w:val="22"/>
          <w:szCs w:val="22"/>
          <w:lang w:val="fr-BE"/>
        </w:rPr>
        <w:t xml:space="preserve"> pour les demandes qui ont été provisoirement sélectionnées en fonction de leur score et dans les limites du budget prévu pour le présent appel à propositions.</w:t>
      </w:r>
    </w:p>
    <w:p w14:paraId="1F77D7C8" w14:textId="77777777" w:rsidR="00527F24" w:rsidRPr="003B6EA5" w:rsidRDefault="00527F24" w:rsidP="00527F24">
      <w:pPr>
        <w:numPr>
          <w:ilvl w:val="0"/>
          <w:numId w:val="16"/>
        </w:numPr>
        <w:spacing w:after="120" w:line="240" w:lineRule="auto"/>
        <w:jc w:val="both"/>
        <w:outlineLvl w:val="0"/>
        <w:rPr>
          <w:rFonts w:asciiTheme="minorHAnsi" w:hAnsiTheme="minorHAnsi"/>
          <w:sz w:val="22"/>
          <w:szCs w:val="22"/>
          <w:lang w:val="fr-BE"/>
        </w:rPr>
      </w:pPr>
      <w:r w:rsidRPr="003B6EA5">
        <w:rPr>
          <w:rFonts w:asciiTheme="minorHAnsi" w:hAnsiTheme="minorHAnsi"/>
          <w:sz w:val="22"/>
          <w:szCs w:val="22"/>
          <w:lang w:val="fr-BE"/>
        </w:rPr>
        <w:t>La conformité entre la déclaration du demandeur chef de file (partie B, section 8, du formulaire de demande de subvention) et les pièces justificatives fournies par ce dernier sera vérifiée. Toute pièce justificative manquante ou toute incohérence entre la déclaration du demandeur chef de file et les pièces justificatives pourra conduire sur cette seule base au rejet de la demande.</w:t>
      </w:r>
    </w:p>
    <w:p w14:paraId="539DE148" w14:textId="3748796D" w:rsidR="00527F24" w:rsidRPr="003B6EA5" w:rsidRDefault="00527F24" w:rsidP="00527F24">
      <w:pPr>
        <w:numPr>
          <w:ilvl w:val="0"/>
          <w:numId w:val="16"/>
        </w:numPr>
        <w:spacing w:after="120" w:line="240" w:lineRule="auto"/>
        <w:jc w:val="both"/>
        <w:outlineLvl w:val="0"/>
        <w:rPr>
          <w:rFonts w:asciiTheme="minorHAnsi" w:hAnsiTheme="minorHAnsi"/>
          <w:sz w:val="22"/>
          <w:szCs w:val="22"/>
          <w:lang w:val="fr-BE"/>
        </w:rPr>
      </w:pPr>
      <w:r w:rsidRPr="003B6EA5">
        <w:rPr>
          <w:rFonts w:asciiTheme="minorHAnsi" w:hAnsiTheme="minorHAnsi"/>
          <w:sz w:val="22"/>
          <w:szCs w:val="22"/>
          <w:lang w:val="fr-BE"/>
        </w:rPr>
        <w:t>L’éligibilité des demandeurs sera vérifiée sur la base des critères établis aux points 2.1.1, 2.1.2 et 2.1.3.</w:t>
      </w:r>
    </w:p>
    <w:p w14:paraId="6AD87363" w14:textId="6833B239" w:rsidR="00527F24" w:rsidRPr="00686F7A" w:rsidRDefault="00527F24" w:rsidP="00527F24">
      <w:pPr>
        <w:spacing w:after="120" w:line="240" w:lineRule="auto"/>
        <w:jc w:val="both"/>
        <w:outlineLvl w:val="0"/>
        <w:rPr>
          <w:rFonts w:asciiTheme="minorHAnsi" w:hAnsiTheme="minorHAnsi"/>
          <w:sz w:val="22"/>
          <w:szCs w:val="22"/>
          <w:lang w:val="fr-BE"/>
        </w:rPr>
      </w:pPr>
      <w:r w:rsidRPr="003B6EA5">
        <w:rPr>
          <w:rFonts w:asciiTheme="minorHAnsi" w:hAnsiTheme="minorHAnsi"/>
          <w:sz w:val="22"/>
          <w:szCs w:val="22"/>
          <w:lang w:val="fr-BE"/>
        </w:rPr>
        <w:t>Toute demande rejetée sera remplacée par la première demande la mieux placée sur la liste de réserve qui se trouve dans les limites du budget prévu pour le présent appel à propositions.</w:t>
      </w:r>
    </w:p>
    <w:p w14:paraId="0CCF989A" w14:textId="77777777" w:rsidR="00D26664" w:rsidRDefault="00D26664">
      <w:pPr>
        <w:spacing w:line="240" w:lineRule="auto"/>
        <w:rPr>
          <w:rFonts w:asciiTheme="minorHAnsi" w:eastAsia="Times New Roman" w:hAnsiTheme="minorHAnsi"/>
          <w:b/>
          <w:sz w:val="22"/>
          <w:szCs w:val="22"/>
          <w:u w:val="single"/>
          <w:lang w:val="fr-BE" w:eastAsia="en-GB"/>
        </w:rPr>
      </w:pPr>
      <w:r>
        <w:rPr>
          <w:rFonts w:asciiTheme="minorHAnsi" w:hAnsiTheme="minorHAnsi"/>
          <w:b/>
          <w:sz w:val="22"/>
          <w:szCs w:val="22"/>
          <w:u w:val="single"/>
          <w:lang w:val="fr-BE"/>
        </w:rPr>
        <w:br w:type="page"/>
      </w:r>
    </w:p>
    <w:p w14:paraId="131DF456" w14:textId="77777777" w:rsidR="00D26664" w:rsidRPr="00A23411" w:rsidRDefault="00D26664" w:rsidP="00D26664">
      <w:pPr>
        <w:pStyle w:val="Text1"/>
        <w:tabs>
          <w:tab w:val="left" w:pos="567"/>
          <w:tab w:val="left" w:pos="2608"/>
          <w:tab w:val="left" w:pos="3317"/>
        </w:tabs>
        <w:ind w:left="0"/>
        <w:rPr>
          <w:rFonts w:asciiTheme="minorHAnsi" w:hAnsiTheme="minorHAnsi"/>
          <w:b/>
          <w:sz w:val="22"/>
          <w:szCs w:val="22"/>
          <w:u w:val="single"/>
          <w:lang w:val="fr-BE"/>
        </w:rPr>
      </w:pPr>
      <w:r>
        <w:rPr>
          <w:rFonts w:asciiTheme="minorHAnsi" w:hAnsiTheme="minorHAnsi"/>
          <w:b/>
          <w:sz w:val="22"/>
          <w:szCs w:val="22"/>
          <w:u w:val="single"/>
          <w:lang w:val="fr-BE"/>
        </w:rPr>
        <w:lastRenderedPageBreak/>
        <w:t>2</w:t>
      </w:r>
      <w:r w:rsidRPr="00831F11">
        <w:rPr>
          <w:rFonts w:asciiTheme="minorHAnsi" w:hAnsiTheme="minorHAnsi"/>
          <w:b/>
          <w:sz w:val="22"/>
          <w:szCs w:val="22"/>
          <w:u w:val="single"/>
          <w:vertAlign w:val="superscript"/>
          <w:lang w:val="fr-BE"/>
        </w:rPr>
        <w:t>ème</w:t>
      </w:r>
      <w:r>
        <w:rPr>
          <w:rFonts w:asciiTheme="minorHAnsi" w:hAnsiTheme="minorHAnsi"/>
          <w:b/>
          <w:sz w:val="22"/>
          <w:szCs w:val="22"/>
          <w:u w:val="single"/>
          <w:lang w:val="fr-BE"/>
        </w:rPr>
        <w:t xml:space="preserve"> </w:t>
      </w:r>
      <w:r w:rsidRPr="00A23411">
        <w:rPr>
          <w:rFonts w:asciiTheme="minorHAnsi" w:hAnsiTheme="minorHAnsi"/>
          <w:b/>
          <w:sz w:val="22"/>
          <w:szCs w:val="22"/>
          <w:u w:val="single"/>
          <w:lang w:val="fr-BE"/>
        </w:rPr>
        <w:t>ÉTAPE:</w:t>
      </w:r>
      <w:r w:rsidRPr="00A23411">
        <w:rPr>
          <w:rFonts w:asciiTheme="minorHAnsi" w:hAnsiTheme="minorHAnsi"/>
          <w:b/>
          <w:sz w:val="22"/>
          <w:szCs w:val="22"/>
          <w:lang w:val="fr-BE"/>
        </w:rPr>
        <w:t xml:space="preserve"> ÉVALUATION DES NOTES SUCCINCTES DE PRÉSENTATION</w:t>
      </w:r>
    </w:p>
    <w:p w14:paraId="7F33370B" w14:textId="77777777" w:rsidR="00E8150A" w:rsidRPr="00586D50" w:rsidRDefault="00E8150A">
      <w:pPr>
        <w:pStyle w:val="Text1"/>
        <w:spacing w:after="120"/>
        <w:ind w:left="0"/>
        <w:rPr>
          <w:rFonts w:asciiTheme="minorHAnsi" w:hAnsiTheme="minorHAnsi"/>
          <w:sz w:val="22"/>
          <w:szCs w:val="22"/>
          <w:lang w:val="fr-BE"/>
        </w:rPr>
      </w:pPr>
      <w:r w:rsidRPr="00586D50">
        <w:rPr>
          <w:rFonts w:asciiTheme="minorHAnsi" w:hAnsiTheme="minorHAnsi"/>
          <w:sz w:val="22"/>
          <w:szCs w:val="22"/>
          <w:lang w:val="fr-BE"/>
        </w:rPr>
        <w:t>Les notes succinctes de présentation satisfaisant à ce contrôle seront évaluées au regard de la pertinence et de la conception de l'action proposée.</w:t>
      </w:r>
    </w:p>
    <w:p w14:paraId="6AD39CDA" w14:textId="77777777" w:rsidR="00E8150A" w:rsidRPr="00453C57" w:rsidRDefault="00E8150A" w:rsidP="00831F11">
      <w:pPr>
        <w:spacing w:after="120" w:line="240" w:lineRule="auto"/>
        <w:jc w:val="both"/>
        <w:rPr>
          <w:rFonts w:asciiTheme="minorHAnsi" w:hAnsiTheme="minorHAnsi"/>
          <w:sz w:val="22"/>
          <w:szCs w:val="22"/>
          <w:lang w:val="fr-BE"/>
        </w:rPr>
      </w:pPr>
      <w:r w:rsidRPr="00B034CD">
        <w:rPr>
          <w:rFonts w:asciiTheme="minorHAnsi" w:hAnsiTheme="minorHAnsi"/>
          <w:sz w:val="22"/>
          <w:szCs w:val="22"/>
          <w:lang w:val="fr-BE"/>
        </w:rPr>
        <w:t>Les notes succinctes de présentation se verront attribuer une note globale sur 50 suivant la ventilation figurant dans la grille d'évaluation ci</w:t>
      </w:r>
      <w:r w:rsidRPr="00453C57">
        <w:rPr>
          <w:rFonts w:asciiTheme="minorHAnsi" w:hAnsiTheme="minorHAnsi"/>
          <w:sz w:val="22"/>
          <w:szCs w:val="22"/>
          <w:lang w:val="fr-BE"/>
        </w:rPr>
        <w:t>-après. L'évaluation permettra aussi de vérifier la conformité avec les instructions relatives à la manière de remplir la note succincte de présentation, qui figurent à la partie A du formulaire de demande de subvention.</w:t>
      </w:r>
    </w:p>
    <w:p w14:paraId="53353AC6" w14:textId="77777777" w:rsidR="00E8150A" w:rsidRPr="00453C57" w:rsidRDefault="00E8150A" w:rsidP="00831F11">
      <w:pPr>
        <w:spacing w:after="120" w:line="240" w:lineRule="auto"/>
        <w:jc w:val="both"/>
        <w:rPr>
          <w:rFonts w:asciiTheme="minorHAnsi" w:hAnsiTheme="minorHAnsi"/>
          <w:sz w:val="22"/>
          <w:szCs w:val="22"/>
          <w:lang w:val="fr-BE"/>
        </w:rPr>
      </w:pPr>
      <w:r w:rsidRPr="000B5692">
        <w:rPr>
          <w:rFonts w:asciiTheme="minorHAnsi" w:hAnsiTheme="minorHAnsi"/>
          <w:sz w:val="22"/>
          <w:szCs w:val="22"/>
          <w:lang w:val="fr-BE"/>
        </w:rPr>
        <w:t xml:space="preserve">Les </w:t>
      </w:r>
      <w:r w:rsidRPr="000B5692">
        <w:rPr>
          <w:rFonts w:asciiTheme="minorHAnsi" w:hAnsiTheme="minorHAnsi"/>
          <w:sz w:val="22"/>
          <w:szCs w:val="22"/>
          <w:u w:val="single"/>
          <w:lang w:val="fr-BE"/>
        </w:rPr>
        <w:t>critères d'évaluation</w:t>
      </w:r>
      <w:r w:rsidRPr="000B5692">
        <w:rPr>
          <w:rFonts w:asciiTheme="minorHAnsi" w:hAnsiTheme="minorHAnsi"/>
          <w:sz w:val="22"/>
          <w:szCs w:val="22"/>
          <w:lang w:val="fr-BE"/>
        </w:rPr>
        <w:t xml:space="preserve"> sont divisés par rubriques et sous-rubriques. Chaque sous-rubrique </w:t>
      </w:r>
      <w:r w:rsidR="003640E0">
        <w:rPr>
          <w:rFonts w:asciiTheme="minorHAnsi" w:hAnsiTheme="minorHAnsi"/>
          <w:sz w:val="22"/>
          <w:szCs w:val="22"/>
          <w:lang w:val="fr-BE"/>
        </w:rPr>
        <w:t xml:space="preserve">est notée </w:t>
      </w:r>
      <w:r w:rsidRPr="00453C57">
        <w:rPr>
          <w:rFonts w:asciiTheme="minorHAnsi" w:hAnsiTheme="minorHAnsi"/>
          <w:sz w:val="22"/>
          <w:szCs w:val="22"/>
          <w:lang w:val="fr-BE"/>
        </w:rPr>
        <w:t>entre 1 et 5 comme suit: 1 = très insuffisant, 2 = insuffisant, 3 = moyen, 4 = bon, 5 = très bon.</w:t>
      </w:r>
    </w:p>
    <w:p w14:paraId="3C1CA734" w14:textId="77777777" w:rsidR="00E8150A" w:rsidRPr="00831F11" w:rsidRDefault="00E8150A" w:rsidP="00831F11">
      <w:pPr>
        <w:spacing w:line="240" w:lineRule="auto"/>
        <w:rPr>
          <w:rFonts w:asciiTheme="minorHAnsi" w:hAnsiTheme="minorHAnsi"/>
          <w:sz w:val="22"/>
          <w:szCs w:val="22"/>
          <w:lang w:val="fr-BE"/>
        </w:rPr>
      </w:pPr>
    </w:p>
    <w:tbl>
      <w:tblPr>
        <w:tblW w:w="98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0"/>
        <w:gridCol w:w="1260"/>
        <w:gridCol w:w="529"/>
      </w:tblGrid>
      <w:tr w:rsidR="00E8150A" w:rsidRPr="00586D50" w14:paraId="5D49C7B1" w14:textId="77777777" w:rsidTr="00FE446B">
        <w:tc>
          <w:tcPr>
            <w:tcW w:w="8100" w:type="dxa"/>
            <w:tcBorders>
              <w:bottom w:val="single" w:sz="4" w:space="0" w:color="auto"/>
            </w:tcBorders>
            <w:shd w:val="clear" w:color="auto" w:fill="auto"/>
          </w:tcPr>
          <w:p w14:paraId="32475799" w14:textId="77777777" w:rsidR="00E8150A" w:rsidRPr="0021659B" w:rsidRDefault="00E8150A" w:rsidP="00831F11">
            <w:pPr>
              <w:spacing w:before="120" w:after="120" w:line="240" w:lineRule="auto"/>
              <w:jc w:val="both"/>
              <w:rPr>
                <w:rFonts w:asciiTheme="minorHAnsi" w:hAnsiTheme="minorHAnsi"/>
                <w:b/>
                <w:sz w:val="22"/>
                <w:szCs w:val="22"/>
                <w:lang w:val="fr-BE"/>
              </w:rPr>
            </w:pPr>
            <w:r w:rsidRPr="0021659B">
              <w:rPr>
                <w:rFonts w:asciiTheme="minorHAnsi" w:hAnsiTheme="minorHAnsi"/>
                <w:b/>
                <w:sz w:val="22"/>
                <w:szCs w:val="22"/>
                <w:lang w:val="fr-BE"/>
              </w:rPr>
              <w:t>1. Pertinence de l'action</w:t>
            </w:r>
          </w:p>
        </w:tc>
        <w:tc>
          <w:tcPr>
            <w:tcW w:w="1260" w:type="dxa"/>
            <w:tcBorders>
              <w:bottom w:val="single" w:sz="4" w:space="0" w:color="auto"/>
            </w:tcBorders>
            <w:shd w:val="clear" w:color="auto" w:fill="auto"/>
          </w:tcPr>
          <w:p w14:paraId="75F85D06" w14:textId="77777777" w:rsidR="00E8150A" w:rsidRPr="00771BD2" w:rsidRDefault="00E8150A" w:rsidP="00831F11">
            <w:pPr>
              <w:spacing w:before="120" w:after="120" w:line="240" w:lineRule="auto"/>
              <w:jc w:val="center"/>
              <w:rPr>
                <w:rFonts w:asciiTheme="minorHAnsi" w:hAnsiTheme="minorHAnsi"/>
                <w:sz w:val="22"/>
                <w:szCs w:val="22"/>
                <w:lang w:val="fr-BE"/>
              </w:rPr>
            </w:pPr>
            <w:r w:rsidRPr="00771BD2">
              <w:rPr>
                <w:rFonts w:asciiTheme="minorHAnsi" w:hAnsiTheme="minorHAnsi"/>
                <w:sz w:val="22"/>
                <w:szCs w:val="22"/>
                <w:lang w:val="fr-BE"/>
              </w:rPr>
              <w:t>Sous-note</w:t>
            </w:r>
          </w:p>
        </w:tc>
        <w:tc>
          <w:tcPr>
            <w:tcW w:w="529" w:type="dxa"/>
            <w:tcBorders>
              <w:bottom w:val="single" w:sz="4" w:space="0" w:color="auto"/>
            </w:tcBorders>
            <w:shd w:val="clear" w:color="auto" w:fill="auto"/>
          </w:tcPr>
          <w:p w14:paraId="5415A437" w14:textId="77777777" w:rsidR="00E8150A" w:rsidRPr="00270C7B" w:rsidRDefault="00E8150A" w:rsidP="00831F11">
            <w:pPr>
              <w:spacing w:before="120" w:after="120" w:line="240" w:lineRule="auto"/>
              <w:jc w:val="center"/>
              <w:rPr>
                <w:rFonts w:asciiTheme="minorHAnsi" w:hAnsiTheme="minorHAnsi"/>
                <w:b/>
                <w:sz w:val="22"/>
                <w:szCs w:val="22"/>
                <w:lang w:val="fr-BE"/>
              </w:rPr>
            </w:pPr>
            <w:r w:rsidRPr="00270C7B">
              <w:rPr>
                <w:rFonts w:asciiTheme="minorHAnsi" w:hAnsiTheme="minorHAnsi"/>
                <w:b/>
                <w:sz w:val="22"/>
                <w:szCs w:val="22"/>
                <w:lang w:val="fr-BE"/>
              </w:rPr>
              <w:t>30</w:t>
            </w:r>
          </w:p>
        </w:tc>
      </w:tr>
      <w:tr w:rsidR="00E8150A" w:rsidRPr="00586D50" w14:paraId="2296E849" w14:textId="77777777" w:rsidTr="00FE446B">
        <w:trPr>
          <w:trHeight w:val="540"/>
        </w:trPr>
        <w:tc>
          <w:tcPr>
            <w:tcW w:w="8100" w:type="dxa"/>
            <w:tcBorders>
              <w:top w:val="single" w:sz="4" w:space="0" w:color="auto"/>
              <w:left w:val="single" w:sz="4" w:space="0" w:color="auto"/>
              <w:right w:val="single" w:sz="4" w:space="0" w:color="auto"/>
            </w:tcBorders>
            <w:shd w:val="clear" w:color="auto" w:fill="auto"/>
          </w:tcPr>
          <w:p w14:paraId="727EB8D9" w14:textId="77777777" w:rsidR="00E8150A" w:rsidRPr="00771BD2" w:rsidRDefault="00E8150A" w:rsidP="00831F11">
            <w:pPr>
              <w:spacing w:before="120" w:after="120" w:line="240" w:lineRule="auto"/>
              <w:ind w:left="360" w:hanging="360"/>
              <w:jc w:val="both"/>
              <w:rPr>
                <w:rFonts w:asciiTheme="minorHAnsi" w:hAnsiTheme="minorHAnsi"/>
                <w:i/>
                <w:sz w:val="22"/>
                <w:szCs w:val="22"/>
                <w:lang w:val="fr-BE"/>
              </w:rPr>
            </w:pPr>
            <w:r w:rsidRPr="0021659B">
              <w:rPr>
                <w:rFonts w:asciiTheme="minorHAnsi" w:hAnsiTheme="minorHAnsi"/>
                <w:sz w:val="22"/>
                <w:szCs w:val="22"/>
                <w:lang w:val="fr-BE"/>
              </w:rPr>
              <w:t xml:space="preserve">1.1 Dans quelle mesure la proposition est-elle pertinente par rapport aux objectifs et priorités de l'appel à propositions?* </w:t>
            </w:r>
          </w:p>
        </w:tc>
        <w:tc>
          <w:tcPr>
            <w:tcW w:w="1260" w:type="dxa"/>
            <w:tcBorders>
              <w:top w:val="single" w:sz="4" w:space="0" w:color="auto"/>
              <w:left w:val="single" w:sz="4" w:space="0" w:color="auto"/>
              <w:right w:val="single" w:sz="4" w:space="0" w:color="auto"/>
            </w:tcBorders>
            <w:shd w:val="clear" w:color="auto" w:fill="auto"/>
          </w:tcPr>
          <w:p w14:paraId="02865E16" w14:textId="77777777" w:rsidR="00E8150A" w:rsidRPr="00270C7B" w:rsidRDefault="00E8150A" w:rsidP="00831F11">
            <w:pPr>
              <w:spacing w:before="120" w:after="120" w:line="240" w:lineRule="auto"/>
              <w:jc w:val="center"/>
              <w:rPr>
                <w:rFonts w:asciiTheme="minorHAnsi" w:hAnsiTheme="minorHAnsi"/>
                <w:sz w:val="22"/>
                <w:szCs w:val="22"/>
                <w:lang w:val="fr-BE"/>
              </w:rPr>
            </w:pPr>
            <w:r w:rsidRPr="00270C7B">
              <w:rPr>
                <w:rFonts w:asciiTheme="minorHAnsi" w:hAnsiTheme="minorHAnsi"/>
                <w:sz w:val="22"/>
                <w:szCs w:val="22"/>
                <w:lang w:val="fr-BE"/>
              </w:rPr>
              <w:t>5(x2)**</w:t>
            </w:r>
          </w:p>
        </w:tc>
        <w:tc>
          <w:tcPr>
            <w:tcW w:w="529" w:type="dxa"/>
            <w:tcBorders>
              <w:top w:val="single" w:sz="4" w:space="0" w:color="auto"/>
              <w:left w:val="single" w:sz="4" w:space="0" w:color="auto"/>
              <w:right w:val="single" w:sz="4" w:space="0" w:color="auto"/>
            </w:tcBorders>
            <w:shd w:val="clear" w:color="auto" w:fill="auto"/>
          </w:tcPr>
          <w:p w14:paraId="77D43234" w14:textId="77777777" w:rsidR="00E8150A" w:rsidRPr="00376F3B" w:rsidRDefault="00E8150A" w:rsidP="00831F11">
            <w:pPr>
              <w:spacing w:line="240" w:lineRule="auto"/>
              <w:jc w:val="center"/>
              <w:rPr>
                <w:rFonts w:asciiTheme="minorHAnsi" w:hAnsiTheme="minorHAnsi"/>
                <w:sz w:val="22"/>
                <w:szCs w:val="22"/>
                <w:u w:val="single"/>
                <w:lang w:val="fr-BE"/>
              </w:rPr>
            </w:pPr>
          </w:p>
        </w:tc>
      </w:tr>
      <w:tr w:rsidR="00E8150A" w:rsidRPr="00586D50" w:rsidDel="00AB4D98" w14:paraId="0A9EE8E0" w14:textId="77777777" w:rsidTr="00FE446B">
        <w:tc>
          <w:tcPr>
            <w:tcW w:w="8100" w:type="dxa"/>
            <w:tcBorders>
              <w:bottom w:val="single" w:sz="4" w:space="0" w:color="auto"/>
            </w:tcBorders>
            <w:shd w:val="clear" w:color="auto" w:fill="auto"/>
          </w:tcPr>
          <w:p w14:paraId="1259F896" w14:textId="77777777" w:rsidR="00E8150A" w:rsidRPr="00270C7B" w:rsidDel="00AB4D98" w:rsidRDefault="00E8150A" w:rsidP="00831F11">
            <w:pPr>
              <w:spacing w:before="120" w:after="120" w:line="240" w:lineRule="auto"/>
              <w:ind w:left="360" w:hanging="360"/>
              <w:jc w:val="both"/>
              <w:rPr>
                <w:rFonts w:asciiTheme="minorHAnsi" w:hAnsiTheme="minorHAnsi"/>
                <w:b/>
                <w:sz w:val="22"/>
                <w:szCs w:val="22"/>
                <w:lang w:val="fr-BE"/>
              </w:rPr>
            </w:pPr>
            <w:r w:rsidRPr="0021659B">
              <w:rPr>
                <w:rFonts w:asciiTheme="minorHAnsi" w:hAnsiTheme="minorHAnsi"/>
                <w:sz w:val="22"/>
                <w:szCs w:val="22"/>
                <w:lang w:val="fr-BE"/>
              </w:rPr>
              <w:t>1.2 Dans quelle mesure la proposition est-elle pertinente par rapport aux besoins particuliers et contraintes</w:t>
            </w:r>
            <w:r w:rsidRPr="00771BD2">
              <w:rPr>
                <w:rFonts w:asciiTheme="minorHAnsi" w:hAnsiTheme="minorHAnsi"/>
                <w:sz w:val="22"/>
                <w:szCs w:val="22"/>
                <w:lang w:val="fr-BE"/>
              </w:rPr>
              <w:t xml:space="preserve"> du/des pays ou de la/des région(s) cible(s) (y compris la synergie avec d'autres initiatives </w:t>
            </w:r>
            <w:r w:rsidR="009D15D3">
              <w:rPr>
                <w:rFonts w:asciiTheme="minorHAnsi" w:hAnsiTheme="minorHAnsi"/>
                <w:sz w:val="22"/>
                <w:szCs w:val="22"/>
                <w:lang w:val="fr-BE"/>
              </w:rPr>
              <w:t xml:space="preserve">d’Expertise France, </w:t>
            </w:r>
            <w:r w:rsidRPr="00771BD2">
              <w:rPr>
                <w:rFonts w:asciiTheme="minorHAnsi" w:hAnsiTheme="minorHAnsi"/>
                <w:sz w:val="22"/>
                <w:szCs w:val="22"/>
                <w:lang w:val="fr-BE"/>
              </w:rPr>
              <w:t>de l'UE</w:t>
            </w:r>
            <w:r w:rsidR="009D15D3">
              <w:rPr>
                <w:rFonts w:asciiTheme="minorHAnsi" w:hAnsiTheme="minorHAnsi"/>
                <w:sz w:val="22"/>
                <w:szCs w:val="22"/>
                <w:lang w:val="fr-BE"/>
              </w:rPr>
              <w:t>, d’Organisations internationales</w:t>
            </w:r>
            <w:r w:rsidRPr="00771BD2">
              <w:rPr>
                <w:rFonts w:asciiTheme="minorHAnsi" w:hAnsiTheme="minorHAnsi"/>
                <w:sz w:val="22"/>
                <w:szCs w:val="22"/>
                <w:lang w:val="fr-BE"/>
              </w:rPr>
              <w:t xml:space="preserve"> et l'absence de double emploi)?</w:t>
            </w:r>
          </w:p>
        </w:tc>
        <w:tc>
          <w:tcPr>
            <w:tcW w:w="1260" w:type="dxa"/>
            <w:tcBorders>
              <w:bottom w:val="single" w:sz="4" w:space="0" w:color="auto"/>
            </w:tcBorders>
            <w:shd w:val="clear" w:color="auto" w:fill="auto"/>
          </w:tcPr>
          <w:p w14:paraId="20A25196" w14:textId="77777777" w:rsidR="00E8150A" w:rsidRPr="00376F3B" w:rsidRDefault="00E8150A" w:rsidP="00831F11">
            <w:pPr>
              <w:spacing w:before="120" w:after="120" w:line="240" w:lineRule="auto"/>
              <w:jc w:val="center"/>
              <w:rPr>
                <w:rFonts w:asciiTheme="minorHAnsi" w:hAnsiTheme="minorHAnsi"/>
                <w:sz w:val="22"/>
                <w:szCs w:val="22"/>
                <w:lang w:val="fr-BE"/>
              </w:rPr>
            </w:pPr>
            <w:r w:rsidRPr="00376F3B">
              <w:rPr>
                <w:rFonts w:asciiTheme="minorHAnsi" w:hAnsiTheme="minorHAnsi"/>
                <w:sz w:val="22"/>
                <w:szCs w:val="22"/>
                <w:lang w:val="fr-BE"/>
              </w:rPr>
              <w:t>5(x2)**</w:t>
            </w:r>
          </w:p>
          <w:p w14:paraId="0E2098B9" w14:textId="77777777" w:rsidR="00E8150A" w:rsidRPr="00686F7A" w:rsidDel="00AB4D98" w:rsidRDefault="00E8150A" w:rsidP="00831F11">
            <w:pPr>
              <w:spacing w:before="120" w:after="120" w:line="240" w:lineRule="auto"/>
              <w:jc w:val="center"/>
              <w:rPr>
                <w:rFonts w:asciiTheme="minorHAnsi" w:hAnsiTheme="minorHAnsi"/>
                <w:sz w:val="22"/>
                <w:szCs w:val="22"/>
                <w:lang w:val="fr-BE"/>
              </w:rPr>
            </w:pPr>
          </w:p>
        </w:tc>
        <w:tc>
          <w:tcPr>
            <w:tcW w:w="529" w:type="dxa"/>
            <w:tcBorders>
              <w:bottom w:val="single" w:sz="4" w:space="0" w:color="auto"/>
            </w:tcBorders>
            <w:shd w:val="clear" w:color="auto" w:fill="auto"/>
          </w:tcPr>
          <w:p w14:paraId="138FB1A6" w14:textId="77777777" w:rsidR="00E8150A" w:rsidRPr="00686F7A" w:rsidDel="00AB4D98" w:rsidRDefault="00E8150A" w:rsidP="00831F11">
            <w:pPr>
              <w:spacing w:line="240" w:lineRule="auto"/>
              <w:jc w:val="center"/>
              <w:rPr>
                <w:rFonts w:asciiTheme="minorHAnsi" w:hAnsiTheme="minorHAnsi"/>
                <w:sz w:val="22"/>
                <w:szCs w:val="22"/>
                <w:lang w:val="fr-BE"/>
              </w:rPr>
            </w:pPr>
          </w:p>
        </w:tc>
      </w:tr>
      <w:tr w:rsidR="00E8150A" w:rsidRPr="00586D50" w:rsidDel="00AB4D98" w14:paraId="415525D5" w14:textId="77777777" w:rsidTr="00FE446B">
        <w:tc>
          <w:tcPr>
            <w:tcW w:w="8100" w:type="dxa"/>
            <w:tcBorders>
              <w:bottom w:val="single" w:sz="4" w:space="0" w:color="auto"/>
            </w:tcBorders>
            <w:shd w:val="clear" w:color="auto" w:fill="auto"/>
          </w:tcPr>
          <w:p w14:paraId="0D589C5D" w14:textId="77777777" w:rsidR="00E8150A" w:rsidRPr="00270C7B" w:rsidDel="00AB4D98" w:rsidRDefault="00E8150A" w:rsidP="00831F11">
            <w:pPr>
              <w:spacing w:before="120" w:after="120" w:line="240" w:lineRule="auto"/>
              <w:ind w:left="360" w:hanging="360"/>
              <w:jc w:val="both"/>
              <w:rPr>
                <w:rFonts w:asciiTheme="minorHAnsi" w:hAnsiTheme="minorHAnsi"/>
                <w:sz w:val="22"/>
                <w:szCs w:val="22"/>
                <w:lang w:val="fr-BE"/>
              </w:rPr>
            </w:pPr>
            <w:r w:rsidRPr="0021659B">
              <w:rPr>
                <w:rFonts w:asciiTheme="minorHAnsi" w:hAnsiTheme="minorHAnsi"/>
                <w:sz w:val="22"/>
                <w:szCs w:val="22"/>
                <w:lang w:val="fr-BE"/>
              </w:rPr>
              <w:t>1.3 Dans quelle mesure les parties concernées (bénéficiaires finaux, groupes cibles) sont-elles clairement défi</w:t>
            </w:r>
            <w:r w:rsidRPr="00771BD2">
              <w:rPr>
                <w:rFonts w:asciiTheme="minorHAnsi" w:hAnsiTheme="minorHAnsi"/>
                <w:sz w:val="22"/>
                <w:szCs w:val="22"/>
                <w:lang w:val="fr-BE"/>
              </w:rPr>
              <w:t>nies et choisies de manière stratégique? Leurs besoins ont-ils été clairement définis et sont-ils convenablement abordés dans la proposition?</w:t>
            </w:r>
          </w:p>
        </w:tc>
        <w:tc>
          <w:tcPr>
            <w:tcW w:w="1260" w:type="dxa"/>
            <w:tcBorders>
              <w:bottom w:val="single" w:sz="4" w:space="0" w:color="auto"/>
            </w:tcBorders>
            <w:shd w:val="clear" w:color="auto" w:fill="auto"/>
          </w:tcPr>
          <w:p w14:paraId="1B735E19" w14:textId="77777777" w:rsidR="00E8150A" w:rsidRPr="00686F7A" w:rsidDel="00AB4D98" w:rsidRDefault="00E8150A" w:rsidP="00831F11">
            <w:pPr>
              <w:spacing w:before="120" w:after="120" w:line="240" w:lineRule="auto"/>
              <w:jc w:val="center"/>
              <w:rPr>
                <w:rFonts w:asciiTheme="minorHAnsi" w:hAnsiTheme="minorHAnsi"/>
                <w:sz w:val="22"/>
                <w:szCs w:val="22"/>
                <w:lang w:val="fr-BE"/>
              </w:rPr>
            </w:pPr>
            <w:r w:rsidRPr="00376F3B">
              <w:rPr>
                <w:rFonts w:asciiTheme="minorHAnsi" w:hAnsiTheme="minorHAnsi"/>
                <w:sz w:val="22"/>
                <w:szCs w:val="22"/>
                <w:lang w:val="fr-BE"/>
              </w:rPr>
              <w:t>5</w:t>
            </w:r>
          </w:p>
        </w:tc>
        <w:tc>
          <w:tcPr>
            <w:tcW w:w="529" w:type="dxa"/>
            <w:tcBorders>
              <w:bottom w:val="single" w:sz="4" w:space="0" w:color="auto"/>
            </w:tcBorders>
            <w:shd w:val="clear" w:color="auto" w:fill="auto"/>
          </w:tcPr>
          <w:p w14:paraId="33EDB568" w14:textId="77777777" w:rsidR="00E8150A" w:rsidRPr="00686F7A" w:rsidDel="00AB4D98" w:rsidRDefault="00E8150A" w:rsidP="00831F11">
            <w:pPr>
              <w:spacing w:line="240" w:lineRule="auto"/>
              <w:jc w:val="center"/>
              <w:rPr>
                <w:rFonts w:asciiTheme="minorHAnsi" w:hAnsiTheme="minorHAnsi"/>
                <w:sz w:val="22"/>
                <w:szCs w:val="22"/>
                <w:lang w:val="fr-BE"/>
              </w:rPr>
            </w:pPr>
          </w:p>
        </w:tc>
      </w:tr>
      <w:tr w:rsidR="00E8150A" w:rsidRPr="00586D50" w:rsidDel="00AB4D98" w14:paraId="4E5AB43E" w14:textId="77777777" w:rsidTr="00FE446B">
        <w:tc>
          <w:tcPr>
            <w:tcW w:w="8100" w:type="dxa"/>
            <w:tcBorders>
              <w:bottom w:val="single" w:sz="4" w:space="0" w:color="auto"/>
            </w:tcBorders>
            <w:shd w:val="clear" w:color="auto" w:fill="auto"/>
          </w:tcPr>
          <w:p w14:paraId="7A99280E" w14:textId="02306112" w:rsidR="00E8150A" w:rsidRPr="00586D50" w:rsidRDefault="00E8150A" w:rsidP="00831F11">
            <w:pPr>
              <w:spacing w:before="120" w:after="120" w:line="240" w:lineRule="auto"/>
              <w:ind w:left="360" w:hanging="360"/>
              <w:jc w:val="both"/>
              <w:rPr>
                <w:rFonts w:asciiTheme="minorHAnsi" w:hAnsiTheme="minorHAnsi"/>
                <w:sz w:val="22"/>
                <w:szCs w:val="22"/>
                <w:lang w:val="fr-BE"/>
              </w:rPr>
            </w:pPr>
            <w:r w:rsidRPr="0021659B">
              <w:rPr>
                <w:rFonts w:asciiTheme="minorHAnsi" w:hAnsiTheme="minorHAnsi"/>
                <w:sz w:val="22"/>
                <w:szCs w:val="22"/>
                <w:lang w:val="fr-BE"/>
              </w:rPr>
              <w:t>1.4 La proposition contient-elle des éléments spécifiques apportant une valeur ajoutée, tels que des aspects e</w:t>
            </w:r>
            <w:r w:rsidRPr="00771BD2">
              <w:rPr>
                <w:rFonts w:asciiTheme="minorHAnsi" w:hAnsiTheme="minorHAnsi"/>
                <w:sz w:val="22"/>
                <w:szCs w:val="22"/>
                <w:lang w:val="fr-BE"/>
              </w:rPr>
              <w:t>nvironnementaux, la promotion de l'égalité hommes/femmes et de l'égalité des chance</w:t>
            </w:r>
            <w:r w:rsidR="00381C27">
              <w:rPr>
                <w:rFonts w:asciiTheme="minorHAnsi" w:hAnsiTheme="minorHAnsi"/>
                <w:sz w:val="22"/>
                <w:szCs w:val="22"/>
                <w:lang w:val="fr-BE"/>
              </w:rPr>
              <w:t>s, l’inclusion</w:t>
            </w:r>
            <w:r w:rsidRPr="00771BD2">
              <w:rPr>
                <w:rFonts w:asciiTheme="minorHAnsi" w:hAnsiTheme="minorHAnsi"/>
                <w:sz w:val="22"/>
                <w:szCs w:val="22"/>
                <w:lang w:val="fr-BE"/>
              </w:rPr>
              <w:t xml:space="preserve"> </w:t>
            </w:r>
            <w:r w:rsidRPr="00270C7B">
              <w:rPr>
                <w:rFonts w:asciiTheme="minorHAnsi" w:hAnsiTheme="minorHAnsi"/>
                <w:sz w:val="22"/>
                <w:szCs w:val="22"/>
                <w:lang w:val="fr-BE"/>
              </w:rPr>
              <w:t>ou l'innovat</w:t>
            </w:r>
            <w:r w:rsidR="00381C27">
              <w:rPr>
                <w:rFonts w:asciiTheme="minorHAnsi" w:hAnsiTheme="minorHAnsi"/>
                <w:sz w:val="22"/>
                <w:szCs w:val="22"/>
                <w:lang w:val="fr-BE"/>
              </w:rPr>
              <w:t xml:space="preserve">ion et les meilleures pratiques ? </w:t>
            </w:r>
          </w:p>
        </w:tc>
        <w:tc>
          <w:tcPr>
            <w:tcW w:w="1260" w:type="dxa"/>
            <w:tcBorders>
              <w:bottom w:val="single" w:sz="4" w:space="0" w:color="auto"/>
            </w:tcBorders>
            <w:shd w:val="clear" w:color="auto" w:fill="auto"/>
          </w:tcPr>
          <w:p w14:paraId="60A28C75" w14:textId="77777777" w:rsidR="00E8150A" w:rsidRPr="00586D50" w:rsidRDefault="00E8150A" w:rsidP="00831F11">
            <w:pPr>
              <w:spacing w:before="120" w:after="120" w:line="240" w:lineRule="auto"/>
              <w:jc w:val="center"/>
              <w:rPr>
                <w:rFonts w:asciiTheme="minorHAnsi" w:hAnsiTheme="minorHAnsi"/>
                <w:sz w:val="22"/>
                <w:szCs w:val="22"/>
                <w:lang w:val="fr-BE"/>
              </w:rPr>
            </w:pPr>
            <w:r w:rsidRPr="00586D50">
              <w:rPr>
                <w:rFonts w:asciiTheme="minorHAnsi" w:hAnsiTheme="minorHAnsi"/>
                <w:sz w:val="22"/>
                <w:szCs w:val="22"/>
                <w:lang w:val="fr-BE"/>
              </w:rPr>
              <w:t>5</w:t>
            </w:r>
          </w:p>
        </w:tc>
        <w:tc>
          <w:tcPr>
            <w:tcW w:w="529" w:type="dxa"/>
            <w:tcBorders>
              <w:bottom w:val="single" w:sz="4" w:space="0" w:color="auto"/>
            </w:tcBorders>
            <w:shd w:val="clear" w:color="auto" w:fill="auto"/>
          </w:tcPr>
          <w:p w14:paraId="56F34995" w14:textId="77777777" w:rsidR="00E8150A" w:rsidRPr="00586D50" w:rsidDel="00AB4D98" w:rsidRDefault="00E8150A" w:rsidP="00831F11">
            <w:pPr>
              <w:spacing w:line="240" w:lineRule="auto"/>
              <w:jc w:val="center"/>
              <w:rPr>
                <w:rFonts w:asciiTheme="minorHAnsi" w:hAnsiTheme="minorHAnsi"/>
                <w:sz w:val="22"/>
                <w:szCs w:val="22"/>
                <w:lang w:val="fr-BE"/>
              </w:rPr>
            </w:pPr>
          </w:p>
        </w:tc>
      </w:tr>
      <w:tr w:rsidR="00E8150A" w:rsidRPr="00586D50" w14:paraId="22108072" w14:textId="77777777" w:rsidTr="00FE446B">
        <w:tc>
          <w:tcPr>
            <w:tcW w:w="8100" w:type="dxa"/>
            <w:tcBorders>
              <w:bottom w:val="single" w:sz="4" w:space="0" w:color="auto"/>
            </w:tcBorders>
            <w:shd w:val="clear" w:color="auto" w:fill="auto"/>
          </w:tcPr>
          <w:p w14:paraId="08C18392" w14:textId="77777777" w:rsidR="00E8150A" w:rsidRPr="0021659B" w:rsidRDefault="00E8150A" w:rsidP="00831F11">
            <w:pPr>
              <w:spacing w:before="120" w:after="120" w:line="240" w:lineRule="auto"/>
              <w:jc w:val="both"/>
              <w:rPr>
                <w:rFonts w:asciiTheme="minorHAnsi" w:hAnsiTheme="minorHAnsi"/>
                <w:b/>
                <w:sz w:val="22"/>
                <w:szCs w:val="22"/>
                <w:lang w:val="fr-BE"/>
              </w:rPr>
            </w:pPr>
            <w:r w:rsidRPr="0021659B">
              <w:rPr>
                <w:rFonts w:asciiTheme="minorHAnsi" w:hAnsiTheme="minorHAnsi"/>
                <w:b/>
                <w:sz w:val="22"/>
                <w:szCs w:val="22"/>
                <w:lang w:val="fr-BE"/>
              </w:rPr>
              <w:t>2. Conception de l'action</w:t>
            </w:r>
          </w:p>
        </w:tc>
        <w:tc>
          <w:tcPr>
            <w:tcW w:w="1260" w:type="dxa"/>
            <w:tcBorders>
              <w:bottom w:val="single" w:sz="4" w:space="0" w:color="auto"/>
            </w:tcBorders>
            <w:shd w:val="clear" w:color="auto" w:fill="auto"/>
          </w:tcPr>
          <w:p w14:paraId="02E131BD" w14:textId="77777777" w:rsidR="00E8150A" w:rsidRPr="00771BD2" w:rsidRDefault="00E8150A" w:rsidP="00831F11">
            <w:pPr>
              <w:spacing w:before="120" w:after="120" w:line="240" w:lineRule="auto"/>
              <w:jc w:val="center"/>
              <w:rPr>
                <w:rFonts w:asciiTheme="minorHAnsi" w:hAnsiTheme="minorHAnsi"/>
                <w:sz w:val="22"/>
                <w:szCs w:val="22"/>
                <w:lang w:val="fr-BE"/>
              </w:rPr>
            </w:pPr>
            <w:r w:rsidRPr="00771BD2">
              <w:rPr>
                <w:rFonts w:asciiTheme="minorHAnsi" w:hAnsiTheme="minorHAnsi"/>
                <w:sz w:val="22"/>
                <w:szCs w:val="22"/>
                <w:lang w:val="fr-BE"/>
              </w:rPr>
              <w:t>Sous-note</w:t>
            </w:r>
          </w:p>
        </w:tc>
        <w:tc>
          <w:tcPr>
            <w:tcW w:w="529" w:type="dxa"/>
            <w:tcBorders>
              <w:bottom w:val="single" w:sz="4" w:space="0" w:color="auto"/>
            </w:tcBorders>
            <w:shd w:val="clear" w:color="auto" w:fill="auto"/>
          </w:tcPr>
          <w:p w14:paraId="143DCDE5" w14:textId="77777777" w:rsidR="00E8150A" w:rsidRPr="00270C7B" w:rsidRDefault="00E8150A" w:rsidP="00831F11">
            <w:pPr>
              <w:spacing w:before="120" w:after="120" w:line="240" w:lineRule="auto"/>
              <w:jc w:val="center"/>
              <w:rPr>
                <w:rFonts w:asciiTheme="minorHAnsi" w:hAnsiTheme="minorHAnsi"/>
                <w:b/>
                <w:sz w:val="22"/>
                <w:szCs w:val="22"/>
                <w:lang w:val="fr-BE"/>
              </w:rPr>
            </w:pPr>
            <w:r w:rsidRPr="00270C7B">
              <w:rPr>
                <w:rFonts w:asciiTheme="minorHAnsi" w:hAnsiTheme="minorHAnsi"/>
                <w:b/>
                <w:sz w:val="22"/>
                <w:szCs w:val="22"/>
                <w:lang w:val="fr-BE"/>
              </w:rPr>
              <w:t>20</w:t>
            </w:r>
          </w:p>
        </w:tc>
      </w:tr>
      <w:tr w:rsidR="00E8150A" w:rsidRPr="00586D50" w14:paraId="30143C06" w14:textId="77777777" w:rsidTr="00FE446B">
        <w:trPr>
          <w:trHeight w:val="285"/>
        </w:trPr>
        <w:tc>
          <w:tcPr>
            <w:tcW w:w="8100" w:type="dxa"/>
            <w:tcBorders>
              <w:top w:val="single" w:sz="4" w:space="0" w:color="auto"/>
              <w:left w:val="single" w:sz="4" w:space="0" w:color="auto"/>
              <w:right w:val="single" w:sz="4" w:space="0" w:color="auto"/>
            </w:tcBorders>
            <w:shd w:val="clear" w:color="auto" w:fill="auto"/>
          </w:tcPr>
          <w:p w14:paraId="6E1C4D02" w14:textId="77777777" w:rsidR="00B75DF7" w:rsidRPr="0021659B" w:rsidRDefault="00E8150A" w:rsidP="00831F11">
            <w:pPr>
              <w:spacing w:before="120" w:after="120" w:line="240" w:lineRule="auto"/>
              <w:ind w:left="360" w:hanging="360"/>
              <w:jc w:val="both"/>
              <w:rPr>
                <w:rFonts w:asciiTheme="minorHAnsi" w:hAnsiTheme="minorHAnsi"/>
                <w:sz w:val="22"/>
                <w:szCs w:val="22"/>
                <w:lang w:val="fr-BE"/>
              </w:rPr>
            </w:pPr>
            <w:r w:rsidRPr="0021659B">
              <w:rPr>
                <w:rFonts w:asciiTheme="minorHAnsi" w:hAnsiTheme="minorHAnsi"/>
                <w:sz w:val="22"/>
                <w:szCs w:val="22"/>
                <w:lang w:val="fr-BE"/>
              </w:rPr>
              <w:t xml:space="preserve">2.1 Dans quelle mesure la conception générale de l'action est-elle cohérente? </w:t>
            </w:r>
          </w:p>
          <w:p w14:paraId="4EC33D63" w14:textId="77777777" w:rsidR="00E8150A" w:rsidRPr="00270C7B" w:rsidRDefault="00B75DF7" w:rsidP="00831F11">
            <w:pPr>
              <w:spacing w:before="120" w:after="120" w:line="240" w:lineRule="auto"/>
              <w:ind w:left="360" w:hanging="360"/>
              <w:jc w:val="both"/>
              <w:rPr>
                <w:rFonts w:asciiTheme="minorHAnsi" w:hAnsiTheme="minorHAnsi"/>
                <w:i/>
                <w:sz w:val="22"/>
                <w:szCs w:val="22"/>
                <w:lang w:val="fr-BE"/>
              </w:rPr>
            </w:pPr>
            <w:r>
              <w:rPr>
                <w:rFonts w:asciiTheme="minorHAnsi" w:hAnsiTheme="minorHAnsi"/>
                <w:sz w:val="22"/>
                <w:szCs w:val="22"/>
                <w:lang w:val="fr-BE"/>
              </w:rPr>
              <w:tab/>
              <w:t>E</w:t>
            </w:r>
            <w:r w:rsidRPr="00771BD2">
              <w:rPr>
                <w:rFonts w:asciiTheme="minorHAnsi" w:hAnsiTheme="minorHAnsi"/>
                <w:sz w:val="22"/>
                <w:szCs w:val="22"/>
                <w:lang w:val="fr-BE"/>
              </w:rPr>
              <w:t xml:space="preserve">n </w:t>
            </w:r>
            <w:r w:rsidR="00E8150A" w:rsidRPr="00771BD2">
              <w:rPr>
                <w:rFonts w:asciiTheme="minorHAnsi" w:hAnsiTheme="minorHAnsi"/>
                <w:sz w:val="22"/>
                <w:szCs w:val="22"/>
                <w:lang w:val="fr-BE"/>
              </w:rPr>
              <w:t>particulier, reflète-t-elle l'analyse des problèmes, tient-elle compte des facteurs</w:t>
            </w:r>
            <w:r>
              <w:rPr>
                <w:rFonts w:asciiTheme="minorHAnsi" w:hAnsiTheme="minorHAnsi"/>
                <w:sz w:val="22"/>
                <w:szCs w:val="22"/>
                <w:lang w:val="fr-BE"/>
              </w:rPr>
              <w:t xml:space="preserve"> </w:t>
            </w:r>
            <w:r w:rsidR="00E8150A" w:rsidRPr="00771BD2">
              <w:rPr>
                <w:rFonts w:asciiTheme="minorHAnsi" w:hAnsiTheme="minorHAnsi"/>
                <w:sz w:val="22"/>
                <w:szCs w:val="22"/>
                <w:lang w:val="fr-BE"/>
              </w:rPr>
              <w:t>externes ainsi que des parties prenantes concernées?</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3316DBF4" w14:textId="77777777" w:rsidR="00E8150A" w:rsidRPr="00376F3B" w:rsidRDefault="00E8150A" w:rsidP="00831F11">
            <w:pPr>
              <w:spacing w:before="120" w:after="120" w:line="240" w:lineRule="auto"/>
              <w:jc w:val="center"/>
              <w:rPr>
                <w:rFonts w:asciiTheme="minorHAnsi" w:hAnsiTheme="minorHAnsi"/>
                <w:sz w:val="22"/>
                <w:szCs w:val="22"/>
                <w:lang w:val="fr-BE"/>
              </w:rPr>
            </w:pPr>
            <w:r w:rsidRPr="00376F3B">
              <w:rPr>
                <w:rFonts w:asciiTheme="minorHAnsi" w:hAnsiTheme="minorHAnsi"/>
                <w:sz w:val="22"/>
                <w:szCs w:val="22"/>
                <w:lang w:val="fr-BE"/>
              </w:rPr>
              <w:t>5(x2)**</w:t>
            </w:r>
          </w:p>
        </w:tc>
        <w:tc>
          <w:tcPr>
            <w:tcW w:w="529" w:type="dxa"/>
            <w:tcBorders>
              <w:top w:val="single" w:sz="4" w:space="0" w:color="auto"/>
              <w:left w:val="single" w:sz="4" w:space="0" w:color="auto"/>
              <w:right w:val="single" w:sz="4" w:space="0" w:color="auto"/>
            </w:tcBorders>
            <w:shd w:val="clear" w:color="auto" w:fill="auto"/>
          </w:tcPr>
          <w:p w14:paraId="0F00E314" w14:textId="77777777" w:rsidR="00E8150A" w:rsidRPr="00686F7A" w:rsidRDefault="00E8150A" w:rsidP="00831F11">
            <w:pPr>
              <w:spacing w:before="120" w:after="120" w:line="240" w:lineRule="auto"/>
              <w:jc w:val="center"/>
              <w:rPr>
                <w:rFonts w:asciiTheme="minorHAnsi" w:hAnsiTheme="minorHAnsi"/>
                <w:sz w:val="22"/>
                <w:szCs w:val="22"/>
                <w:u w:val="single"/>
                <w:lang w:val="fr-BE"/>
              </w:rPr>
            </w:pPr>
          </w:p>
        </w:tc>
      </w:tr>
      <w:tr w:rsidR="00E8150A" w:rsidRPr="00586D50" w14:paraId="35A31ADA" w14:textId="77777777" w:rsidTr="00FE446B">
        <w:trPr>
          <w:trHeight w:val="285"/>
        </w:trPr>
        <w:tc>
          <w:tcPr>
            <w:tcW w:w="8100" w:type="dxa"/>
            <w:tcBorders>
              <w:top w:val="single" w:sz="4" w:space="0" w:color="auto"/>
              <w:left w:val="single" w:sz="4" w:space="0" w:color="auto"/>
              <w:right w:val="single" w:sz="4" w:space="0" w:color="auto"/>
            </w:tcBorders>
            <w:shd w:val="clear" w:color="auto" w:fill="auto"/>
          </w:tcPr>
          <w:p w14:paraId="134F9025" w14:textId="77777777" w:rsidR="00E8150A" w:rsidRPr="0021659B" w:rsidRDefault="00E8150A" w:rsidP="00831F11">
            <w:pPr>
              <w:spacing w:before="120" w:after="120" w:line="240" w:lineRule="auto"/>
              <w:ind w:left="360" w:hanging="360"/>
              <w:jc w:val="both"/>
              <w:rPr>
                <w:rFonts w:asciiTheme="minorHAnsi" w:hAnsiTheme="minorHAnsi"/>
                <w:sz w:val="22"/>
                <w:szCs w:val="22"/>
                <w:lang w:val="fr-BE"/>
              </w:rPr>
            </w:pPr>
            <w:r w:rsidRPr="0021659B">
              <w:rPr>
                <w:rFonts w:asciiTheme="minorHAnsi" w:hAnsiTheme="minorHAnsi"/>
                <w:sz w:val="22"/>
                <w:szCs w:val="22"/>
                <w:lang w:val="fr-BE"/>
              </w:rPr>
              <w:t>2.2 L'action est-elle faisable et logique par rapport aux objectifs et résultats escomptés?</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E59865F" w14:textId="77777777" w:rsidR="00E8150A" w:rsidRPr="00771BD2" w:rsidRDefault="00E8150A" w:rsidP="00831F11">
            <w:pPr>
              <w:spacing w:before="120" w:after="120" w:line="240" w:lineRule="auto"/>
              <w:jc w:val="center"/>
              <w:rPr>
                <w:rFonts w:asciiTheme="minorHAnsi" w:hAnsiTheme="minorHAnsi"/>
                <w:sz w:val="22"/>
                <w:szCs w:val="22"/>
                <w:lang w:val="fr-BE"/>
              </w:rPr>
            </w:pPr>
            <w:r w:rsidRPr="00771BD2">
              <w:rPr>
                <w:rFonts w:asciiTheme="minorHAnsi" w:hAnsiTheme="minorHAnsi"/>
                <w:sz w:val="22"/>
                <w:szCs w:val="22"/>
                <w:lang w:val="fr-BE"/>
              </w:rPr>
              <w:t>5(x2)**</w:t>
            </w:r>
          </w:p>
        </w:tc>
        <w:tc>
          <w:tcPr>
            <w:tcW w:w="529" w:type="dxa"/>
            <w:tcBorders>
              <w:top w:val="single" w:sz="4" w:space="0" w:color="auto"/>
              <w:left w:val="single" w:sz="4" w:space="0" w:color="auto"/>
              <w:right w:val="single" w:sz="4" w:space="0" w:color="auto"/>
            </w:tcBorders>
            <w:shd w:val="clear" w:color="auto" w:fill="auto"/>
          </w:tcPr>
          <w:p w14:paraId="7B84EDC8" w14:textId="77777777" w:rsidR="00E8150A" w:rsidRPr="00270C7B" w:rsidRDefault="00E8150A" w:rsidP="00831F11">
            <w:pPr>
              <w:spacing w:before="120" w:after="120" w:line="240" w:lineRule="auto"/>
              <w:jc w:val="center"/>
              <w:rPr>
                <w:rFonts w:asciiTheme="minorHAnsi" w:hAnsiTheme="minorHAnsi"/>
                <w:sz w:val="22"/>
                <w:szCs w:val="22"/>
                <w:u w:val="single"/>
                <w:lang w:val="fr-BE"/>
              </w:rPr>
            </w:pPr>
          </w:p>
        </w:tc>
      </w:tr>
      <w:tr w:rsidR="00E8150A" w:rsidRPr="00586D50" w14:paraId="3F086E7D" w14:textId="77777777" w:rsidTr="00FE446B">
        <w:trPr>
          <w:trHeight w:val="395"/>
        </w:trPr>
        <w:tc>
          <w:tcPr>
            <w:tcW w:w="8100" w:type="dxa"/>
            <w:tcBorders>
              <w:top w:val="single" w:sz="4" w:space="0" w:color="auto"/>
            </w:tcBorders>
            <w:shd w:val="clear" w:color="auto" w:fill="auto"/>
          </w:tcPr>
          <w:p w14:paraId="4D49E726" w14:textId="77777777" w:rsidR="00E8150A" w:rsidRPr="0021659B" w:rsidRDefault="00E8150A" w:rsidP="00831F11">
            <w:pPr>
              <w:spacing w:line="240" w:lineRule="auto"/>
              <w:jc w:val="right"/>
              <w:rPr>
                <w:rFonts w:asciiTheme="minorHAnsi" w:hAnsiTheme="minorHAnsi"/>
                <w:b/>
                <w:sz w:val="22"/>
                <w:szCs w:val="22"/>
                <w:lang w:val="fr-BE"/>
              </w:rPr>
            </w:pPr>
          </w:p>
          <w:p w14:paraId="2735815C" w14:textId="4954DDEE" w:rsidR="00E8150A" w:rsidRDefault="003B61CD" w:rsidP="00831F11">
            <w:pPr>
              <w:spacing w:line="240" w:lineRule="auto"/>
              <w:jc w:val="right"/>
              <w:rPr>
                <w:rFonts w:asciiTheme="minorHAnsi" w:hAnsiTheme="minorHAnsi"/>
                <w:b/>
                <w:sz w:val="22"/>
                <w:szCs w:val="22"/>
                <w:lang w:val="fr-BE"/>
              </w:rPr>
            </w:pPr>
            <w:r>
              <w:rPr>
                <w:rFonts w:asciiTheme="minorHAnsi" w:hAnsiTheme="minorHAnsi"/>
                <w:b/>
                <w:sz w:val="22"/>
                <w:szCs w:val="22"/>
                <w:lang w:val="fr-BE"/>
              </w:rPr>
              <w:t>SCORE</w:t>
            </w:r>
            <w:r w:rsidRPr="00771BD2">
              <w:rPr>
                <w:rFonts w:asciiTheme="minorHAnsi" w:hAnsiTheme="minorHAnsi"/>
                <w:b/>
                <w:sz w:val="22"/>
                <w:szCs w:val="22"/>
                <w:lang w:val="fr-BE"/>
              </w:rPr>
              <w:t xml:space="preserve"> </w:t>
            </w:r>
            <w:r w:rsidR="00E8150A" w:rsidRPr="00771BD2">
              <w:rPr>
                <w:rFonts w:asciiTheme="minorHAnsi" w:hAnsiTheme="minorHAnsi"/>
                <w:b/>
                <w:sz w:val="22"/>
                <w:szCs w:val="22"/>
                <w:lang w:val="fr-BE"/>
              </w:rPr>
              <w:t>TOTAL</w:t>
            </w:r>
          </w:p>
          <w:p w14:paraId="4AB0771F" w14:textId="77777777" w:rsidR="00E8150A" w:rsidRPr="00270C7B" w:rsidRDefault="00E8150A" w:rsidP="00FE3086">
            <w:pPr>
              <w:spacing w:line="240" w:lineRule="auto"/>
              <w:rPr>
                <w:rFonts w:asciiTheme="minorHAnsi" w:hAnsiTheme="minorHAnsi"/>
                <w:b/>
                <w:sz w:val="22"/>
                <w:szCs w:val="22"/>
                <w:lang w:val="fr-BE"/>
              </w:rPr>
            </w:pPr>
          </w:p>
        </w:tc>
        <w:tc>
          <w:tcPr>
            <w:tcW w:w="1260" w:type="dxa"/>
            <w:shd w:val="clear" w:color="auto" w:fill="auto"/>
          </w:tcPr>
          <w:p w14:paraId="3C8941D2" w14:textId="77777777" w:rsidR="00E8150A" w:rsidRPr="00686F7A" w:rsidRDefault="00E8150A" w:rsidP="00B57906">
            <w:pPr>
              <w:spacing w:line="240" w:lineRule="auto"/>
              <w:jc w:val="center"/>
              <w:rPr>
                <w:rFonts w:asciiTheme="minorHAnsi" w:hAnsiTheme="minorHAnsi"/>
                <w:b/>
                <w:sz w:val="22"/>
                <w:szCs w:val="22"/>
                <w:lang w:val="fr-BE"/>
              </w:rPr>
            </w:pPr>
          </w:p>
        </w:tc>
        <w:tc>
          <w:tcPr>
            <w:tcW w:w="529" w:type="dxa"/>
            <w:shd w:val="clear" w:color="auto" w:fill="auto"/>
          </w:tcPr>
          <w:p w14:paraId="78AEDC3E" w14:textId="77777777" w:rsidR="00E8150A" w:rsidRPr="00686F7A" w:rsidRDefault="00E8150A" w:rsidP="00831F11">
            <w:pPr>
              <w:spacing w:line="240" w:lineRule="auto"/>
              <w:jc w:val="center"/>
              <w:rPr>
                <w:rFonts w:asciiTheme="minorHAnsi" w:hAnsiTheme="minorHAnsi"/>
                <w:b/>
                <w:sz w:val="22"/>
                <w:szCs w:val="22"/>
                <w:lang w:val="fr-BE"/>
              </w:rPr>
            </w:pPr>
          </w:p>
          <w:p w14:paraId="67443740" w14:textId="77777777" w:rsidR="00E8150A" w:rsidRPr="00586D50" w:rsidRDefault="00E8150A" w:rsidP="00831F11">
            <w:pPr>
              <w:spacing w:line="240" w:lineRule="auto"/>
              <w:jc w:val="center"/>
              <w:rPr>
                <w:rFonts w:asciiTheme="minorHAnsi" w:hAnsiTheme="minorHAnsi"/>
                <w:b/>
                <w:sz w:val="22"/>
                <w:szCs w:val="22"/>
                <w:lang w:val="fr-BE"/>
              </w:rPr>
            </w:pPr>
            <w:r w:rsidRPr="00586D50">
              <w:rPr>
                <w:rFonts w:asciiTheme="minorHAnsi" w:hAnsiTheme="minorHAnsi"/>
                <w:b/>
                <w:sz w:val="22"/>
                <w:szCs w:val="22"/>
                <w:lang w:val="fr-BE"/>
              </w:rPr>
              <w:t>50</w:t>
            </w:r>
          </w:p>
        </w:tc>
      </w:tr>
    </w:tbl>
    <w:p w14:paraId="41837BE4" w14:textId="77777777" w:rsidR="00E8150A" w:rsidRPr="0021659B" w:rsidRDefault="00E8150A" w:rsidP="00831F11">
      <w:pPr>
        <w:spacing w:line="240" w:lineRule="auto"/>
        <w:jc w:val="both"/>
        <w:rPr>
          <w:rFonts w:asciiTheme="minorHAnsi" w:hAnsiTheme="minorHAnsi"/>
          <w:sz w:val="22"/>
          <w:szCs w:val="22"/>
          <w:lang w:val="fr-BE"/>
        </w:rPr>
      </w:pPr>
    </w:p>
    <w:p w14:paraId="6C34A26E" w14:textId="2D433CEE" w:rsidR="00E8150A" w:rsidRPr="00686F7A" w:rsidRDefault="00E8150A" w:rsidP="00831F11">
      <w:pPr>
        <w:spacing w:line="240" w:lineRule="auto"/>
        <w:jc w:val="both"/>
        <w:rPr>
          <w:rFonts w:asciiTheme="minorHAnsi" w:hAnsiTheme="minorHAnsi"/>
          <w:sz w:val="22"/>
          <w:szCs w:val="22"/>
          <w:lang w:val="fr-BE"/>
        </w:rPr>
      </w:pPr>
      <w:r w:rsidRPr="00353DDB">
        <w:rPr>
          <w:rFonts w:asciiTheme="minorHAnsi" w:hAnsiTheme="minorHAnsi"/>
          <w:sz w:val="22"/>
          <w:szCs w:val="22"/>
          <w:lang w:val="fr-BE"/>
        </w:rPr>
        <w:t xml:space="preserve">* Un score de 5 (très bon) ne sera attribué que dans la mesure où la proposition aborde </w:t>
      </w:r>
      <w:r w:rsidR="00353DDB" w:rsidRPr="00353DDB">
        <w:rPr>
          <w:rFonts w:asciiTheme="minorHAnsi" w:hAnsiTheme="minorHAnsi"/>
          <w:sz w:val="22"/>
          <w:szCs w:val="22"/>
          <w:lang w:val="fr-BE"/>
        </w:rPr>
        <w:t>les deux objectifs mentionné</w:t>
      </w:r>
      <w:r w:rsidRPr="00353DDB">
        <w:rPr>
          <w:rFonts w:asciiTheme="minorHAnsi" w:hAnsiTheme="minorHAnsi"/>
          <w:sz w:val="22"/>
          <w:szCs w:val="22"/>
          <w:lang w:val="fr-BE"/>
        </w:rPr>
        <w:t>s au point 1.2 (objectifs du programme) de</w:t>
      </w:r>
      <w:r w:rsidR="00353DDB" w:rsidRPr="00353DDB">
        <w:rPr>
          <w:rFonts w:asciiTheme="minorHAnsi" w:hAnsiTheme="minorHAnsi"/>
          <w:sz w:val="22"/>
          <w:szCs w:val="22"/>
          <w:lang w:val="fr-BE"/>
        </w:rPr>
        <w:t>s présentes lignes directrices.</w:t>
      </w:r>
    </w:p>
    <w:p w14:paraId="3A48568A" w14:textId="77777777" w:rsidR="00E8150A" w:rsidRPr="00686F7A" w:rsidRDefault="00E8150A" w:rsidP="00831F11">
      <w:pPr>
        <w:spacing w:line="240" w:lineRule="auto"/>
        <w:jc w:val="both"/>
        <w:rPr>
          <w:rFonts w:asciiTheme="minorHAnsi" w:hAnsiTheme="minorHAnsi"/>
          <w:sz w:val="22"/>
          <w:szCs w:val="22"/>
          <w:lang w:val="fr-BE"/>
        </w:rPr>
      </w:pPr>
      <w:r w:rsidRPr="00686F7A">
        <w:rPr>
          <w:rFonts w:asciiTheme="minorHAnsi" w:hAnsiTheme="minorHAnsi"/>
          <w:sz w:val="22"/>
          <w:szCs w:val="22"/>
          <w:lang w:val="fr-BE"/>
        </w:rPr>
        <w:t>** Ces scores sont multipliés par 2 en raison de leur importance.</w:t>
      </w:r>
    </w:p>
    <w:p w14:paraId="042CBA49" w14:textId="77777777" w:rsidR="00E8150A" w:rsidRPr="00586D50" w:rsidRDefault="00E8150A" w:rsidP="00831F11">
      <w:pPr>
        <w:spacing w:after="120" w:line="240" w:lineRule="auto"/>
        <w:jc w:val="both"/>
        <w:rPr>
          <w:rFonts w:asciiTheme="minorHAnsi" w:hAnsiTheme="minorHAnsi"/>
          <w:sz w:val="22"/>
          <w:szCs w:val="22"/>
          <w:lang w:val="fr-BE"/>
        </w:rPr>
      </w:pPr>
    </w:p>
    <w:p w14:paraId="42F3474E" w14:textId="77777777" w:rsidR="00E8150A" w:rsidRPr="00586D50" w:rsidRDefault="00E8150A" w:rsidP="00831F11">
      <w:pPr>
        <w:spacing w:after="120" w:line="240" w:lineRule="auto"/>
        <w:jc w:val="both"/>
        <w:rPr>
          <w:rFonts w:asciiTheme="minorHAnsi" w:hAnsiTheme="minorHAnsi"/>
          <w:sz w:val="22"/>
          <w:szCs w:val="22"/>
          <w:lang w:val="fr-BE"/>
        </w:rPr>
      </w:pPr>
      <w:r w:rsidRPr="00586D50">
        <w:rPr>
          <w:rFonts w:asciiTheme="minorHAnsi" w:hAnsiTheme="minorHAnsi"/>
          <w:sz w:val="22"/>
          <w:szCs w:val="22"/>
          <w:lang w:val="fr-BE"/>
        </w:rPr>
        <w:t xml:space="preserve">Une fois toutes les notes succinctes de présentation évaluées, une liste sera établie, classant les actions proposées selon leur </w:t>
      </w:r>
      <w:r w:rsidR="003B61CD">
        <w:rPr>
          <w:rFonts w:asciiTheme="minorHAnsi" w:hAnsiTheme="minorHAnsi"/>
          <w:sz w:val="22"/>
          <w:szCs w:val="22"/>
          <w:lang w:val="fr-BE"/>
        </w:rPr>
        <w:t xml:space="preserve">score </w:t>
      </w:r>
      <w:r w:rsidRPr="00586D50">
        <w:rPr>
          <w:rFonts w:asciiTheme="minorHAnsi" w:hAnsiTheme="minorHAnsi"/>
          <w:sz w:val="22"/>
          <w:szCs w:val="22"/>
          <w:lang w:val="fr-BE"/>
        </w:rPr>
        <w:t>total.</w:t>
      </w:r>
    </w:p>
    <w:p w14:paraId="0A034B70" w14:textId="2F9515AF" w:rsidR="00E8150A" w:rsidRPr="00586D50" w:rsidRDefault="00E8150A" w:rsidP="00831F11">
      <w:pPr>
        <w:spacing w:after="120" w:line="240" w:lineRule="auto"/>
        <w:jc w:val="both"/>
        <w:rPr>
          <w:rFonts w:asciiTheme="minorHAnsi" w:hAnsiTheme="minorHAnsi"/>
          <w:sz w:val="22"/>
          <w:szCs w:val="22"/>
          <w:lang w:val="fr-BE"/>
        </w:rPr>
      </w:pPr>
      <w:r w:rsidRPr="00586D50">
        <w:rPr>
          <w:rFonts w:asciiTheme="minorHAnsi" w:hAnsiTheme="minorHAnsi"/>
          <w:sz w:val="22"/>
          <w:szCs w:val="22"/>
          <w:lang w:val="fr-BE"/>
        </w:rPr>
        <w:t>En premier lieu, seules les notes succinctes de présentation ayant atteint u</w:t>
      </w:r>
      <w:r w:rsidR="003B61CD">
        <w:rPr>
          <w:rFonts w:asciiTheme="minorHAnsi" w:hAnsiTheme="minorHAnsi"/>
          <w:sz w:val="22"/>
          <w:szCs w:val="22"/>
          <w:lang w:val="fr-BE"/>
        </w:rPr>
        <w:t xml:space="preserve">n score total </w:t>
      </w:r>
      <w:r w:rsidRPr="00586D50">
        <w:rPr>
          <w:rFonts w:asciiTheme="minorHAnsi" w:hAnsiTheme="minorHAnsi"/>
          <w:sz w:val="22"/>
          <w:szCs w:val="22"/>
          <w:lang w:val="fr-BE"/>
        </w:rPr>
        <w:t xml:space="preserve">d'au moins </w:t>
      </w:r>
      <w:r w:rsidR="00FE3086" w:rsidRPr="00FE3086">
        <w:rPr>
          <w:rFonts w:asciiTheme="minorHAnsi" w:hAnsiTheme="minorHAnsi"/>
          <w:sz w:val="22"/>
          <w:szCs w:val="22"/>
          <w:lang w:val="fr-BE"/>
        </w:rPr>
        <w:t xml:space="preserve">30 </w:t>
      </w:r>
      <w:r w:rsidRPr="00FE3086">
        <w:rPr>
          <w:rFonts w:asciiTheme="minorHAnsi" w:hAnsiTheme="minorHAnsi"/>
          <w:sz w:val="22"/>
          <w:szCs w:val="22"/>
          <w:lang w:val="fr-BE"/>
        </w:rPr>
        <w:t>points</w:t>
      </w:r>
      <w:r w:rsidRPr="00586D50">
        <w:rPr>
          <w:rFonts w:asciiTheme="minorHAnsi" w:hAnsiTheme="minorHAnsi"/>
          <w:sz w:val="22"/>
          <w:szCs w:val="22"/>
          <w:lang w:val="fr-BE"/>
        </w:rPr>
        <w:t xml:space="preserve"> seront prises en compte pour la présélection.</w:t>
      </w:r>
    </w:p>
    <w:p w14:paraId="3B71C1D5" w14:textId="58ED8A45" w:rsidR="00E8150A" w:rsidRPr="002142C1" w:rsidRDefault="00E8150A" w:rsidP="00831F11">
      <w:pPr>
        <w:spacing w:after="120" w:line="240" w:lineRule="auto"/>
        <w:jc w:val="both"/>
        <w:rPr>
          <w:rFonts w:asciiTheme="minorHAnsi" w:hAnsiTheme="minorHAnsi"/>
          <w:color w:val="FF0000"/>
          <w:sz w:val="22"/>
          <w:szCs w:val="22"/>
          <w:lang w:val="fr-BE"/>
        </w:rPr>
      </w:pPr>
      <w:r w:rsidRPr="00586D50">
        <w:rPr>
          <w:rFonts w:asciiTheme="minorHAnsi" w:hAnsiTheme="minorHAnsi"/>
          <w:sz w:val="22"/>
          <w:szCs w:val="22"/>
          <w:lang w:val="fr-BE"/>
        </w:rPr>
        <w:lastRenderedPageBreak/>
        <w:t xml:space="preserve">En second lieu, le nombre de notes succinctes de présentation sera réduit en tenant compte de leur rang dans la liste, du nombre de notes succinctes de présentation dont le montant cumulé total des contributions demandées est </w:t>
      </w:r>
      <w:r w:rsidRPr="009533CD">
        <w:rPr>
          <w:rFonts w:asciiTheme="minorHAnsi" w:hAnsiTheme="minorHAnsi"/>
          <w:sz w:val="22"/>
          <w:szCs w:val="22"/>
          <w:lang w:val="fr-BE"/>
        </w:rPr>
        <w:t xml:space="preserve">égal à </w:t>
      </w:r>
      <w:r w:rsidRPr="003D60B5">
        <w:rPr>
          <w:rFonts w:asciiTheme="minorHAnsi" w:hAnsiTheme="minorHAnsi"/>
          <w:sz w:val="22"/>
          <w:szCs w:val="22"/>
          <w:lang w:val="fr-BE"/>
        </w:rPr>
        <w:t>au moins 200 %</w:t>
      </w:r>
      <w:r w:rsidRPr="009533CD">
        <w:rPr>
          <w:rFonts w:asciiTheme="minorHAnsi" w:hAnsiTheme="minorHAnsi"/>
          <w:sz w:val="22"/>
          <w:szCs w:val="22"/>
          <w:lang w:val="fr-BE"/>
        </w:rPr>
        <w:t xml:space="preserve"> du budget disponible</w:t>
      </w:r>
      <w:r w:rsidRPr="00586D50">
        <w:rPr>
          <w:rFonts w:asciiTheme="minorHAnsi" w:hAnsiTheme="minorHAnsi"/>
          <w:sz w:val="22"/>
          <w:szCs w:val="22"/>
          <w:lang w:val="fr-BE"/>
        </w:rPr>
        <w:t xml:space="preserve"> pour le présent appel à propositions. Le montant des contributions demandées de chaque note succincte de présentation sera basé sur les enveloppes financières indicatives prévues pour chaque lot, s’il </w:t>
      </w:r>
      <w:r w:rsidRPr="00FE3086">
        <w:rPr>
          <w:rFonts w:asciiTheme="minorHAnsi" w:hAnsiTheme="minorHAnsi"/>
          <w:sz w:val="22"/>
          <w:szCs w:val="22"/>
          <w:lang w:val="fr-BE"/>
        </w:rPr>
        <w:t>y a lieu.</w:t>
      </w:r>
      <w:r w:rsidR="002142C1" w:rsidRPr="00FE3086">
        <w:rPr>
          <w:rFonts w:asciiTheme="minorHAnsi" w:hAnsiTheme="minorHAnsi"/>
          <w:sz w:val="22"/>
          <w:szCs w:val="22"/>
          <w:lang w:val="fr-BE"/>
        </w:rPr>
        <w:t xml:space="preserve"> </w:t>
      </w:r>
    </w:p>
    <w:p w14:paraId="1625E06C" w14:textId="2E898AEA" w:rsidR="00E8150A" w:rsidRPr="00586D50" w:rsidRDefault="00E8150A" w:rsidP="00686F7A">
      <w:pPr>
        <w:pStyle w:val="Text1"/>
        <w:tabs>
          <w:tab w:val="left" w:pos="0"/>
        </w:tabs>
        <w:spacing w:after="120"/>
        <w:ind w:left="0"/>
        <w:rPr>
          <w:rFonts w:asciiTheme="minorHAnsi" w:hAnsiTheme="minorHAnsi"/>
          <w:sz w:val="22"/>
          <w:szCs w:val="22"/>
          <w:highlight w:val="lightGray"/>
          <w:lang w:val="fr-BE"/>
        </w:rPr>
      </w:pPr>
      <w:r w:rsidRPr="00586D50">
        <w:rPr>
          <w:rFonts w:asciiTheme="minorHAnsi" w:hAnsiTheme="minorHAnsi"/>
          <w:sz w:val="22"/>
          <w:szCs w:val="22"/>
          <w:lang w:val="fr-BE"/>
        </w:rPr>
        <w:t xml:space="preserve">Après l'évaluation des notes succinctes de présentation, </w:t>
      </w:r>
      <w:r w:rsidR="0031759E">
        <w:rPr>
          <w:rFonts w:asciiTheme="minorHAnsi" w:hAnsiTheme="minorHAnsi"/>
          <w:sz w:val="22"/>
          <w:szCs w:val="22"/>
          <w:lang w:val="fr-BE"/>
        </w:rPr>
        <w:t>Expertise France</w:t>
      </w:r>
      <w:r w:rsidRPr="0021659B">
        <w:rPr>
          <w:rFonts w:asciiTheme="minorHAnsi" w:hAnsiTheme="minorHAnsi"/>
          <w:sz w:val="22"/>
          <w:szCs w:val="22"/>
          <w:lang w:val="fr-BE"/>
        </w:rPr>
        <w:t xml:space="preserve"> enverra une lettre à tous les </w:t>
      </w:r>
      <w:r w:rsidRPr="009533CD">
        <w:rPr>
          <w:rFonts w:asciiTheme="minorHAnsi" w:hAnsiTheme="minorHAnsi"/>
          <w:sz w:val="22"/>
          <w:szCs w:val="22"/>
          <w:lang w:val="fr-BE"/>
        </w:rPr>
        <w:t xml:space="preserve">demandeurs, spécifiant si leur demande a été soumise avant la date limite, les informant du numéro de référence qui leur a été attribué et si leur note succincte de présentation a été évaluée ainsi que les résultats de cette évaluation. </w:t>
      </w:r>
      <w:r w:rsidRPr="003D60B5">
        <w:rPr>
          <w:rFonts w:asciiTheme="minorHAnsi" w:hAnsiTheme="minorHAnsi"/>
          <w:sz w:val="22"/>
          <w:szCs w:val="22"/>
          <w:lang w:val="fr-BE"/>
        </w:rPr>
        <w:t>Les demandeurs chefs de file présélectionnés seront ensuite invités à soumettre une demande complète.</w:t>
      </w:r>
    </w:p>
    <w:p w14:paraId="461F531F" w14:textId="77777777" w:rsidR="00257AF0" w:rsidRDefault="00257AF0">
      <w:pPr>
        <w:spacing w:line="240" w:lineRule="auto"/>
        <w:rPr>
          <w:rFonts w:asciiTheme="minorHAnsi" w:eastAsia="Times New Roman" w:hAnsiTheme="minorHAnsi"/>
          <w:sz w:val="22"/>
          <w:szCs w:val="22"/>
          <w:highlight w:val="lightGray"/>
          <w:lang w:val="fr-BE" w:eastAsia="en-GB"/>
        </w:rPr>
      </w:pPr>
      <w:r>
        <w:rPr>
          <w:rFonts w:asciiTheme="minorHAnsi" w:hAnsiTheme="minorHAnsi"/>
          <w:sz w:val="22"/>
          <w:szCs w:val="22"/>
          <w:highlight w:val="lightGray"/>
          <w:lang w:val="fr-BE"/>
        </w:rPr>
        <w:br w:type="page"/>
      </w:r>
    </w:p>
    <w:p w14:paraId="3AC49578" w14:textId="5200126A" w:rsidR="00E8150A" w:rsidRPr="00831F11" w:rsidRDefault="00D26664" w:rsidP="00831F11">
      <w:pPr>
        <w:pStyle w:val="Text1"/>
        <w:tabs>
          <w:tab w:val="left" w:pos="567"/>
          <w:tab w:val="left" w:pos="2608"/>
          <w:tab w:val="left" w:pos="3317"/>
        </w:tabs>
        <w:ind w:left="0"/>
        <w:rPr>
          <w:rFonts w:asciiTheme="minorHAnsi" w:hAnsiTheme="minorHAnsi"/>
          <w:b/>
          <w:sz w:val="22"/>
          <w:szCs w:val="22"/>
          <w:u w:val="single"/>
          <w:lang w:val="fr-BE"/>
        </w:rPr>
      </w:pPr>
      <w:r>
        <w:rPr>
          <w:rFonts w:asciiTheme="minorHAnsi" w:hAnsiTheme="minorHAnsi"/>
          <w:b/>
          <w:sz w:val="22"/>
          <w:szCs w:val="22"/>
          <w:u w:val="single"/>
          <w:lang w:val="fr-BE"/>
        </w:rPr>
        <w:lastRenderedPageBreak/>
        <w:t>3</w:t>
      </w:r>
      <w:r w:rsidR="00F14489" w:rsidRPr="00831F11">
        <w:rPr>
          <w:rFonts w:asciiTheme="minorHAnsi" w:hAnsiTheme="minorHAnsi"/>
          <w:b/>
          <w:sz w:val="22"/>
          <w:szCs w:val="22"/>
          <w:u w:val="single"/>
          <w:vertAlign w:val="superscript"/>
          <w:lang w:val="fr-BE"/>
        </w:rPr>
        <w:t>ème</w:t>
      </w:r>
      <w:r w:rsidR="00F14489">
        <w:rPr>
          <w:rFonts w:asciiTheme="minorHAnsi" w:hAnsiTheme="minorHAnsi"/>
          <w:b/>
          <w:sz w:val="22"/>
          <w:szCs w:val="22"/>
          <w:u w:val="single"/>
          <w:lang w:val="fr-BE"/>
        </w:rPr>
        <w:t xml:space="preserve"> </w:t>
      </w:r>
      <w:r w:rsidR="00E8150A" w:rsidRPr="00831F11">
        <w:rPr>
          <w:rFonts w:asciiTheme="minorHAnsi" w:hAnsiTheme="minorHAnsi"/>
          <w:b/>
          <w:sz w:val="22"/>
          <w:szCs w:val="22"/>
          <w:u w:val="single"/>
          <w:lang w:val="fr-BE"/>
        </w:rPr>
        <w:t>ÉTAPE</w:t>
      </w:r>
      <w:r w:rsidR="00FE3086">
        <w:rPr>
          <w:rFonts w:asciiTheme="minorHAnsi" w:hAnsiTheme="minorHAnsi"/>
          <w:b/>
          <w:sz w:val="22"/>
          <w:szCs w:val="22"/>
          <w:u w:val="single"/>
          <w:lang w:val="fr-BE"/>
        </w:rPr>
        <w:t xml:space="preserve"> </w:t>
      </w:r>
      <w:r w:rsidR="00E8150A" w:rsidRPr="00831F11">
        <w:rPr>
          <w:rFonts w:asciiTheme="minorHAnsi" w:hAnsiTheme="minorHAnsi"/>
          <w:b/>
          <w:sz w:val="22"/>
          <w:szCs w:val="22"/>
          <w:u w:val="single"/>
          <w:lang w:val="fr-BE"/>
        </w:rPr>
        <w:t>:</w:t>
      </w:r>
      <w:r w:rsidR="00E8150A" w:rsidRPr="00831F11">
        <w:rPr>
          <w:rFonts w:asciiTheme="minorHAnsi" w:hAnsiTheme="minorHAnsi"/>
          <w:b/>
          <w:sz w:val="22"/>
          <w:szCs w:val="22"/>
          <w:lang w:val="fr-BE"/>
        </w:rPr>
        <w:t xml:space="preserve"> ÉVALUATION DES DEMANDES COMPLÈTES</w:t>
      </w:r>
    </w:p>
    <w:p w14:paraId="312231F9" w14:textId="67CF4B71" w:rsidR="00FE3086" w:rsidRPr="0018507B" w:rsidRDefault="00FE3086" w:rsidP="00FE3086">
      <w:pPr>
        <w:pStyle w:val="Text1"/>
        <w:tabs>
          <w:tab w:val="left" w:pos="567"/>
          <w:tab w:val="left" w:pos="2608"/>
          <w:tab w:val="left" w:pos="3317"/>
        </w:tabs>
        <w:spacing w:before="120" w:after="120"/>
        <w:ind w:left="0"/>
        <w:rPr>
          <w:rFonts w:ascii="Lato" w:hAnsi="Lato" w:cs="Calibri"/>
          <w:sz w:val="22"/>
          <w:szCs w:val="22"/>
        </w:rPr>
      </w:pPr>
      <w:r w:rsidRPr="0018507B">
        <w:rPr>
          <w:rFonts w:ascii="Lato" w:hAnsi="Lato" w:cs="Calibri"/>
          <w:sz w:val="22"/>
          <w:szCs w:val="22"/>
        </w:rPr>
        <w:t>En premier lieu, il convient d'évaluer les points suivants</w:t>
      </w:r>
      <w:r>
        <w:rPr>
          <w:rFonts w:ascii="Lato" w:hAnsi="Lato" w:cs="Calibri"/>
          <w:sz w:val="22"/>
          <w:szCs w:val="22"/>
        </w:rPr>
        <w:t xml:space="preserve"> </w:t>
      </w:r>
      <w:r w:rsidRPr="0018507B">
        <w:rPr>
          <w:rFonts w:ascii="Lato" w:hAnsi="Lato" w:cs="Calibri"/>
          <w:sz w:val="22"/>
          <w:szCs w:val="22"/>
        </w:rPr>
        <w:t xml:space="preserve">: </w:t>
      </w:r>
    </w:p>
    <w:p w14:paraId="07E3E218" w14:textId="08BCCB94" w:rsidR="00FE3086" w:rsidRPr="00FE3086" w:rsidRDefault="00FE3086" w:rsidP="00FE3086">
      <w:pPr>
        <w:numPr>
          <w:ilvl w:val="0"/>
          <w:numId w:val="18"/>
        </w:numPr>
        <w:spacing w:line="240" w:lineRule="auto"/>
        <w:ind w:left="714" w:hanging="357"/>
        <w:jc w:val="both"/>
        <w:rPr>
          <w:rFonts w:ascii="Lato" w:hAnsi="Lato" w:cs="Calibri"/>
          <w:sz w:val="22"/>
          <w:szCs w:val="22"/>
        </w:rPr>
      </w:pPr>
      <w:r w:rsidRPr="00FE3086">
        <w:rPr>
          <w:rFonts w:ascii="Lato" w:hAnsi="Lato" w:cs="Calibri"/>
          <w:sz w:val="22"/>
          <w:szCs w:val="22"/>
        </w:rPr>
        <w:t>Respect de la date limite de soumission. À défaut, la demande sera automatiquement rejetée.</w:t>
      </w:r>
    </w:p>
    <w:p w14:paraId="4C6574E1" w14:textId="77777777" w:rsidR="00FE3086" w:rsidRPr="0018507B" w:rsidRDefault="00FE3086" w:rsidP="00FE3086">
      <w:pPr>
        <w:numPr>
          <w:ilvl w:val="0"/>
          <w:numId w:val="18"/>
        </w:numPr>
        <w:spacing w:before="120" w:after="120" w:line="240" w:lineRule="auto"/>
        <w:ind w:left="714" w:hanging="357"/>
        <w:jc w:val="both"/>
        <w:rPr>
          <w:rFonts w:ascii="Lato" w:hAnsi="Lato" w:cs="Calibri"/>
          <w:sz w:val="22"/>
          <w:szCs w:val="22"/>
        </w:rPr>
      </w:pPr>
      <w:r w:rsidRPr="0018507B">
        <w:rPr>
          <w:rFonts w:ascii="Lato" w:hAnsi="Lato" w:cs="Calibri"/>
          <w:sz w:val="22"/>
          <w:szCs w:val="22"/>
        </w:rPr>
        <w:t xml:space="preserve">Respect, par la demande complète, de tous les critères spécifiés dans la liste de contrôle (partie B, section 7, du formulaire de demande de subvention). Cet examen inclut aussi une appréciation de l’éligibilité de l’action. Si une des informations demandées est manquante ou incomplète, la demande peut être rejetée sur cette </w:t>
      </w:r>
      <w:r w:rsidRPr="0018507B">
        <w:rPr>
          <w:rFonts w:ascii="Lato" w:hAnsi="Lato" w:cs="Calibri"/>
          <w:b/>
          <w:sz w:val="22"/>
          <w:szCs w:val="22"/>
          <w:u w:val="single"/>
        </w:rPr>
        <w:t>seule</w:t>
      </w:r>
      <w:r w:rsidRPr="0018507B">
        <w:rPr>
          <w:rFonts w:ascii="Lato" w:hAnsi="Lato" w:cs="Calibri"/>
          <w:sz w:val="22"/>
          <w:szCs w:val="22"/>
        </w:rPr>
        <w:t xml:space="preserve"> base et elle ne sera pas évaluée.</w:t>
      </w:r>
    </w:p>
    <w:p w14:paraId="6B41C47C" w14:textId="77777777" w:rsidR="00FE3086" w:rsidRPr="0018507B" w:rsidRDefault="00FE3086" w:rsidP="00FE3086">
      <w:pPr>
        <w:spacing w:after="120" w:line="240" w:lineRule="auto"/>
        <w:jc w:val="both"/>
        <w:rPr>
          <w:rFonts w:ascii="Lato" w:hAnsi="Lato" w:cs="Calibri"/>
          <w:sz w:val="22"/>
          <w:szCs w:val="22"/>
        </w:rPr>
      </w:pPr>
      <w:r w:rsidRPr="0018507B">
        <w:rPr>
          <w:rFonts w:ascii="Lato" w:hAnsi="Lato" w:cs="Calibri"/>
          <w:sz w:val="22"/>
          <w:szCs w:val="22"/>
        </w:rPr>
        <w:t xml:space="preserve">Les demandes complètes satisfaisant à ce contrôle seront ensuite évaluées au regard de leur qualité, y compris du budget proposé et de la capacité des demandeurs et de(s) </w:t>
      </w:r>
      <w:r>
        <w:rPr>
          <w:rFonts w:ascii="Lato" w:hAnsi="Lato" w:cs="Calibri"/>
          <w:sz w:val="22"/>
          <w:szCs w:val="22"/>
        </w:rPr>
        <w:t>partenaire</w:t>
      </w:r>
      <w:r w:rsidRPr="0018507B">
        <w:rPr>
          <w:rFonts w:ascii="Lato" w:hAnsi="Lato" w:cs="Calibri"/>
          <w:sz w:val="22"/>
          <w:szCs w:val="22"/>
        </w:rPr>
        <w:t>(s), sur la base des critères d’évaluation de la grille d’évaluation reproduite ci-après. Les critères d’évaluation se décomposent en critères de sélection et critères d’attribution.</w:t>
      </w:r>
    </w:p>
    <w:p w14:paraId="551BC6B3" w14:textId="77777777" w:rsidR="00FE3086" w:rsidRPr="002E7FF1" w:rsidRDefault="00FE3086" w:rsidP="00FE3086">
      <w:pPr>
        <w:spacing w:after="240" w:line="240" w:lineRule="auto"/>
        <w:jc w:val="both"/>
        <w:rPr>
          <w:rFonts w:ascii="Lato" w:hAnsi="Lato" w:cs="Calibri"/>
          <w:sz w:val="22"/>
          <w:szCs w:val="22"/>
        </w:rPr>
      </w:pPr>
      <w:r w:rsidRPr="002E7FF1">
        <w:rPr>
          <w:rFonts w:ascii="Lato" w:hAnsi="Lato" w:cs="Calibri"/>
          <w:sz w:val="22"/>
          <w:szCs w:val="22"/>
        </w:rPr>
        <w:t xml:space="preserve">Les </w:t>
      </w:r>
      <w:r w:rsidRPr="002E7FF1">
        <w:rPr>
          <w:rFonts w:ascii="Lato" w:hAnsi="Lato" w:cs="Calibri"/>
          <w:b/>
          <w:sz w:val="22"/>
          <w:szCs w:val="22"/>
          <w:u w:val="single"/>
        </w:rPr>
        <w:t>critères de sélection</w:t>
      </w:r>
      <w:r w:rsidRPr="002E7FF1">
        <w:rPr>
          <w:rFonts w:ascii="Lato" w:hAnsi="Lato" w:cs="Calibri"/>
          <w:b/>
          <w:sz w:val="22"/>
          <w:szCs w:val="22"/>
        </w:rPr>
        <w:t xml:space="preserve"> </w:t>
      </w:r>
      <w:r w:rsidRPr="002E7FF1">
        <w:rPr>
          <w:rFonts w:ascii="Lato" w:hAnsi="Lato" w:cs="Calibri"/>
          <w:sz w:val="22"/>
          <w:szCs w:val="22"/>
        </w:rPr>
        <w:t>aident à évaluer la capacité opérationnelle des demandeur(s) et des partenaire(s) et servent à vérifier que ceux-ci</w:t>
      </w:r>
      <w:r w:rsidRPr="004D27F2">
        <w:rPr>
          <w:rFonts w:ascii="Lato" w:hAnsi="Lato" w:cs="Calibri"/>
          <w:sz w:val="22"/>
          <w:szCs w:val="22"/>
        </w:rPr>
        <w:t xml:space="preserve"> </w:t>
      </w:r>
      <w:r w:rsidRPr="002E7FF1">
        <w:rPr>
          <w:rFonts w:ascii="Lato" w:hAnsi="Lato" w:cs="Calibri"/>
          <w:sz w:val="22"/>
          <w:szCs w:val="22"/>
        </w:rPr>
        <w:t>disposent de la capacité de gestion et des compétences et qualifications professionnelles requises pour mener à bien l’action proposée. Ceci s’applique aux demandeurs et à aux partenaires éventuels.</w:t>
      </w:r>
    </w:p>
    <w:p w14:paraId="25A2B265" w14:textId="77777777" w:rsidR="00FE3086" w:rsidRPr="0018507B" w:rsidRDefault="00FE3086" w:rsidP="00FE3086">
      <w:pPr>
        <w:spacing w:after="120" w:line="240" w:lineRule="auto"/>
        <w:jc w:val="both"/>
        <w:rPr>
          <w:rFonts w:ascii="Lato" w:hAnsi="Lato" w:cs="Calibri"/>
          <w:sz w:val="22"/>
          <w:szCs w:val="22"/>
        </w:rPr>
      </w:pPr>
      <w:r w:rsidRPr="0018507B">
        <w:rPr>
          <w:rFonts w:ascii="Lato" w:hAnsi="Lato" w:cs="Calibri"/>
          <w:sz w:val="22"/>
          <w:szCs w:val="22"/>
        </w:rPr>
        <w:t xml:space="preserve">Les </w:t>
      </w:r>
      <w:r w:rsidRPr="0018507B">
        <w:rPr>
          <w:rFonts w:ascii="Lato" w:hAnsi="Lato" w:cs="Calibri"/>
          <w:b/>
          <w:sz w:val="22"/>
          <w:szCs w:val="22"/>
          <w:u w:val="single"/>
        </w:rPr>
        <w:t>critères d’attribution</w:t>
      </w:r>
      <w:r w:rsidRPr="0018507B">
        <w:rPr>
          <w:rFonts w:ascii="Lato" w:hAnsi="Lato" w:cs="Calibri"/>
          <w:b/>
          <w:sz w:val="22"/>
          <w:szCs w:val="22"/>
        </w:rPr>
        <w:t xml:space="preserve"> </w:t>
      </w:r>
      <w:r w:rsidRPr="0018507B">
        <w:rPr>
          <w:rFonts w:ascii="Lato" w:hAnsi="Lato" w:cs="Calibri"/>
          <w:sz w:val="22"/>
          <w:szCs w:val="22"/>
        </w:rPr>
        <w:t>aident à évaluer la qualité des demandes au regard des objectifs et priorités fixés dans le Règlement, et à octroyer les subventions aux projets qui maximisent l’efficacité globale de l’appel à projets. Ils aident à sélectionner les demandes qui assurent à Expertise France le respect de ses objectifs et priorités. Ils concernent la pertinence de l’action et sa cohérence avec les objectifs de l’appel à projets, la qualité, l'effet escompté, la durabilité de l’action ainsi que son efficacité par rapport aux coûts.</w:t>
      </w:r>
    </w:p>
    <w:p w14:paraId="6DA29FB6" w14:textId="77777777" w:rsidR="00FE3086" w:rsidRPr="0018507B" w:rsidRDefault="00FE3086" w:rsidP="00FE3086">
      <w:pPr>
        <w:spacing w:after="120" w:line="240" w:lineRule="auto"/>
        <w:jc w:val="both"/>
        <w:rPr>
          <w:rFonts w:ascii="Lato" w:hAnsi="Lato" w:cs="Calibri"/>
          <w:i/>
          <w:sz w:val="22"/>
          <w:szCs w:val="22"/>
        </w:rPr>
      </w:pPr>
      <w:r w:rsidRPr="0018507B">
        <w:rPr>
          <w:rFonts w:ascii="Lato" w:hAnsi="Lato" w:cs="Calibri"/>
          <w:i/>
          <w:sz w:val="22"/>
          <w:szCs w:val="22"/>
        </w:rPr>
        <w:t>Notation:</w:t>
      </w:r>
    </w:p>
    <w:p w14:paraId="12D5ECDA" w14:textId="77777777" w:rsidR="00FE3086" w:rsidRPr="0018507B" w:rsidRDefault="00FE3086" w:rsidP="00FE3086">
      <w:pPr>
        <w:spacing w:after="120" w:line="240" w:lineRule="auto"/>
        <w:jc w:val="both"/>
        <w:rPr>
          <w:rFonts w:ascii="Lato" w:hAnsi="Lato" w:cs="Calibri"/>
          <w:sz w:val="22"/>
          <w:szCs w:val="22"/>
        </w:rPr>
      </w:pPr>
      <w:r w:rsidRPr="0018507B">
        <w:rPr>
          <w:rFonts w:ascii="Lato" w:hAnsi="Lato" w:cs="Calibri"/>
          <w:sz w:val="22"/>
          <w:szCs w:val="22"/>
        </w:rPr>
        <w:t>Les critères d’évaluation se subdivisent en rubriques et sous-rubriques. Chaque sous-rubrique est notée entre 1 et 5, comme suit: 1 = très insuffisant, 2 = insuffisant, 3 = moyen, 4 = bon, 5 = très bon.</w:t>
      </w:r>
    </w:p>
    <w:p w14:paraId="33EC11AE" w14:textId="77777777" w:rsidR="00FE3086" w:rsidRDefault="00FE3086" w:rsidP="00FE3086">
      <w:pPr>
        <w:spacing w:line="240" w:lineRule="auto"/>
        <w:rPr>
          <w:rFonts w:ascii="Lato" w:hAnsi="Lato" w:cs="Calibri"/>
          <w:b/>
          <w:sz w:val="22"/>
          <w:szCs w:val="22"/>
          <w:highlight w:val="lightGray"/>
        </w:rPr>
      </w:pPr>
      <w:r>
        <w:rPr>
          <w:rFonts w:ascii="Lato" w:hAnsi="Lato" w:cs="Calibri"/>
          <w:b/>
          <w:sz w:val="22"/>
          <w:szCs w:val="22"/>
          <w:highlight w:val="lightGray"/>
        </w:rPr>
        <w:br w:type="page"/>
      </w:r>
    </w:p>
    <w:p w14:paraId="026F19AE" w14:textId="77777777" w:rsidR="00FE3086" w:rsidRPr="0018507B" w:rsidRDefault="00FE3086" w:rsidP="00FE3086">
      <w:pPr>
        <w:spacing w:after="120" w:line="240" w:lineRule="auto"/>
        <w:jc w:val="both"/>
        <w:rPr>
          <w:rFonts w:ascii="Lato" w:hAnsi="Lato" w:cs="Calibri"/>
          <w:b/>
          <w:sz w:val="22"/>
          <w:szCs w:val="22"/>
        </w:rPr>
      </w:pPr>
      <w:r w:rsidRPr="0018507B">
        <w:rPr>
          <w:rFonts w:ascii="Lato" w:hAnsi="Lato" w:cs="Calibri"/>
          <w:b/>
          <w:sz w:val="22"/>
          <w:szCs w:val="22"/>
          <w:highlight w:val="lightGray"/>
        </w:rPr>
        <w:lastRenderedPageBreak/>
        <w:t>Grille d’évaluation : système de points adaptable après accord.</w:t>
      </w:r>
    </w:p>
    <w:p w14:paraId="7B38D70A" w14:textId="77777777" w:rsidR="00FE3086" w:rsidRPr="0018507B" w:rsidRDefault="00FE3086" w:rsidP="00FE3086">
      <w:pPr>
        <w:spacing w:after="120" w:line="240" w:lineRule="auto"/>
        <w:jc w:val="both"/>
        <w:rPr>
          <w:rFonts w:ascii="Lato" w:hAnsi="Lato" w:cs="Calibri"/>
          <w:b/>
          <w:sz w:val="22"/>
          <w:szCs w:val="22"/>
          <w:u w:val="single"/>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34"/>
        <w:gridCol w:w="1247"/>
      </w:tblGrid>
      <w:tr w:rsidR="00FE3086" w:rsidRPr="0018507B" w14:paraId="32F4F1A3" w14:textId="77777777" w:rsidTr="009808AF">
        <w:tc>
          <w:tcPr>
            <w:tcW w:w="8534" w:type="dxa"/>
            <w:vAlign w:val="center"/>
          </w:tcPr>
          <w:p w14:paraId="4E9E88A1" w14:textId="77777777" w:rsidR="00FE3086" w:rsidRPr="0018507B" w:rsidRDefault="00FE3086" w:rsidP="009808AF">
            <w:pPr>
              <w:spacing w:before="120" w:after="120" w:line="240" w:lineRule="auto"/>
              <w:rPr>
                <w:rFonts w:ascii="Lato" w:hAnsi="Lato" w:cs="Calibri"/>
                <w:b/>
                <w:sz w:val="22"/>
                <w:szCs w:val="22"/>
              </w:rPr>
            </w:pPr>
            <w:r w:rsidRPr="0018507B">
              <w:rPr>
                <w:rFonts w:ascii="Lato" w:hAnsi="Lato" w:cs="Calibri"/>
                <w:b/>
                <w:sz w:val="22"/>
                <w:szCs w:val="22"/>
              </w:rPr>
              <w:t>Rubrique</w:t>
            </w:r>
          </w:p>
        </w:tc>
        <w:tc>
          <w:tcPr>
            <w:tcW w:w="1247" w:type="dxa"/>
            <w:vAlign w:val="center"/>
          </w:tcPr>
          <w:p w14:paraId="32EC6BEB" w14:textId="77777777" w:rsidR="00FE3086" w:rsidRPr="0018507B" w:rsidRDefault="00FE3086" w:rsidP="009808AF">
            <w:pPr>
              <w:spacing w:before="120" w:after="120" w:line="240" w:lineRule="auto"/>
              <w:jc w:val="center"/>
              <w:rPr>
                <w:rFonts w:ascii="Lato" w:hAnsi="Lato" w:cs="Calibri"/>
                <w:b/>
                <w:sz w:val="22"/>
                <w:szCs w:val="22"/>
              </w:rPr>
            </w:pPr>
            <w:r w:rsidRPr="0018507B">
              <w:rPr>
                <w:rFonts w:ascii="Lato" w:hAnsi="Lato" w:cs="Calibri"/>
                <w:b/>
                <w:sz w:val="22"/>
                <w:szCs w:val="22"/>
              </w:rPr>
              <w:t>Note maximum</w:t>
            </w:r>
          </w:p>
        </w:tc>
      </w:tr>
      <w:tr w:rsidR="00FE3086" w:rsidRPr="0018507B" w14:paraId="73CC1081" w14:textId="77777777" w:rsidTr="009808AF">
        <w:tc>
          <w:tcPr>
            <w:tcW w:w="8534" w:type="dxa"/>
            <w:tcBorders>
              <w:top w:val="single" w:sz="4" w:space="0" w:color="auto"/>
            </w:tcBorders>
            <w:shd w:val="pct10" w:color="auto" w:fill="FFFFFF"/>
          </w:tcPr>
          <w:p w14:paraId="79E6B6D4" w14:textId="77777777" w:rsidR="00FE3086" w:rsidRPr="0018507B" w:rsidRDefault="00FE3086" w:rsidP="009808AF">
            <w:pPr>
              <w:spacing w:before="120" w:after="120" w:line="240" w:lineRule="auto"/>
              <w:rPr>
                <w:rFonts w:ascii="Lato" w:hAnsi="Lato" w:cs="Calibri"/>
                <w:sz w:val="22"/>
                <w:szCs w:val="22"/>
              </w:rPr>
            </w:pPr>
            <w:r>
              <w:rPr>
                <w:rFonts w:ascii="Lato" w:hAnsi="Lato" w:cs="Calibri"/>
                <w:b/>
                <w:sz w:val="22"/>
                <w:szCs w:val="22"/>
              </w:rPr>
              <w:t>1</w:t>
            </w:r>
            <w:r w:rsidRPr="0018507B">
              <w:rPr>
                <w:rFonts w:ascii="Lato" w:hAnsi="Lato" w:cs="Calibri"/>
                <w:b/>
                <w:sz w:val="22"/>
                <w:szCs w:val="22"/>
              </w:rPr>
              <w:t>. Pertinence de l'action</w:t>
            </w:r>
          </w:p>
        </w:tc>
        <w:tc>
          <w:tcPr>
            <w:tcW w:w="1247" w:type="dxa"/>
            <w:tcBorders>
              <w:top w:val="single" w:sz="4" w:space="0" w:color="auto"/>
              <w:bottom w:val="nil"/>
            </w:tcBorders>
            <w:shd w:val="pct10" w:color="auto" w:fill="FFFFFF"/>
            <w:vAlign w:val="center"/>
          </w:tcPr>
          <w:p w14:paraId="2300E132" w14:textId="77777777" w:rsidR="00FE3086" w:rsidRPr="0018507B" w:rsidRDefault="00FE3086" w:rsidP="009808AF">
            <w:pPr>
              <w:spacing w:before="120" w:after="120" w:line="240" w:lineRule="auto"/>
              <w:jc w:val="center"/>
              <w:rPr>
                <w:rFonts w:ascii="Lato" w:hAnsi="Lato" w:cs="Calibri"/>
                <w:b/>
                <w:sz w:val="22"/>
                <w:szCs w:val="22"/>
              </w:rPr>
            </w:pPr>
            <w:r w:rsidRPr="0018507B">
              <w:rPr>
                <w:rFonts w:ascii="Lato" w:hAnsi="Lato" w:cs="Calibri"/>
                <w:b/>
                <w:sz w:val="22"/>
                <w:szCs w:val="22"/>
              </w:rPr>
              <w:t>30</w:t>
            </w:r>
          </w:p>
        </w:tc>
      </w:tr>
      <w:tr w:rsidR="00FE3086" w:rsidRPr="0018507B" w14:paraId="1F886046" w14:textId="77777777" w:rsidTr="009808AF">
        <w:tc>
          <w:tcPr>
            <w:tcW w:w="8534" w:type="dxa"/>
            <w:tcBorders>
              <w:bottom w:val="single" w:sz="4" w:space="0" w:color="auto"/>
            </w:tcBorders>
          </w:tcPr>
          <w:p w14:paraId="76A220CB" w14:textId="77777777" w:rsidR="00FE3086" w:rsidRPr="0018507B" w:rsidRDefault="00FE3086" w:rsidP="009808AF">
            <w:pPr>
              <w:keepLines/>
              <w:spacing w:before="120" w:after="120" w:line="240" w:lineRule="auto"/>
              <w:ind w:left="34"/>
              <w:rPr>
                <w:rFonts w:ascii="Lato" w:hAnsi="Lato" w:cs="Calibri"/>
                <w:i/>
                <w:sz w:val="22"/>
                <w:szCs w:val="22"/>
              </w:rPr>
            </w:pPr>
            <w:r w:rsidRPr="0018507B">
              <w:rPr>
                <w:rFonts w:ascii="Lato" w:hAnsi="Lato" w:cs="Calibri"/>
                <w:i/>
                <w:sz w:val="22"/>
                <w:szCs w:val="22"/>
              </w:rPr>
              <w:t>Report du score obtenu lors de l'évaluation de la note succincte de présentation</w:t>
            </w:r>
          </w:p>
        </w:tc>
        <w:tc>
          <w:tcPr>
            <w:tcW w:w="1247" w:type="dxa"/>
            <w:tcBorders>
              <w:bottom w:val="single" w:sz="4" w:space="0" w:color="auto"/>
            </w:tcBorders>
          </w:tcPr>
          <w:p w14:paraId="44D0F65E" w14:textId="77777777" w:rsidR="00FE3086" w:rsidRPr="0018507B" w:rsidRDefault="00FE3086" w:rsidP="009808AF">
            <w:pPr>
              <w:spacing w:before="120" w:after="120" w:line="240" w:lineRule="auto"/>
              <w:jc w:val="center"/>
              <w:rPr>
                <w:rFonts w:ascii="Lato" w:hAnsi="Lato" w:cs="Calibri"/>
                <w:sz w:val="22"/>
                <w:szCs w:val="22"/>
              </w:rPr>
            </w:pPr>
          </w:p>
        </w:tc>
      </w:tr>
      <w:tr w:rsidR="00FE3086" w:rsidRPr="0018507B" w14:paraId="3907DB04" w14:textId="77777777" w:rsidTr="009808AF">
        <w:tc>
          <w:tcPr>
            <w:tcW w:w="8534" w:type="dxa"/>
            <w:tcBorders>
              <w:top w:val="single" w:sz="4" w:space="0" w:color="auto"/>
            </w:tcBorders>
            <w:shd w:val="pct10" w:color="auto" w:fill="FFFFFF"/>
            <w:vAlign w:val="center"/>
          </w:tcPr>
          <w:p w14:paraId="4DE21507" w14:textId="77777777" w:rsidR="00FE3086" w:rsidRPr="0018507B" w:rsidRDefault="00FE3086" w:rsidP="009808AF">
            <w:pPr>
              <w:spacing w:line="240" w:lineRule="auto"/>
              <w:rPr>
                <w:rFonts w:ascii="Lato" w:hAnsi="Lato" w:cs="Calibri"/>
                <w:sz w:val="22"/>
                <w:szCs w:val="22"/>
              </w:rPr>
            </w:pPr>
            <w:r>
              <w:rPr>
                <w:rFonts w:ascii="Lato" w:hAnsi="Lato" w:cs="Calibri"/>
                <w:b/>
                <w:sz w:val="22"/>
                <w:szCs w:val="22"/>
              </w:rPr>
              <w:t>2</w:t>
            </w:r>
            <w:r w:rsidRPr="0018507B">
              <w:rPr>
                <w:rFonts w:ascii="Lato" w:hAnsi="Lato" w:cs="Calibri"/>
                <w:b/>
                <w:sz w:val="22"/>
                <w:szCs w:val="22"/>
              </w:rPr>
              <w:t>. Efficacité et faisabilité de l'action</w:t>
            </w:r>
          </w:p>
        </w:tc>
        <w:tc>
          <w:tcPr>
            <w:tcW w:w="1247" w:type="dxa"/>
            <w:tcBorders>
              <w:top w:val="single" w:sz="4" w:space="0" w:color="auto"/>
            </w:tcBorders>
            <w:shd w:val="pct10" w:color="auto" w:fill="FFFFFF"/>
            <w:vAlign w:val="center"/>
          </w:tcPr>
          <w:p w14:paraId="754D7ED6" w14:textId="77777777" w:rsidR="00FE3086" w:rsidRPr="0018507B" w:rsidRDefault="00FE3086" w:rsidP="009808AF">
            <w:pPr>
              <w:spacing w:line="240" w:lineRule="auto"/>
              <w:jc w:val="center"/>
              <w:rPr>
                <w:rFonts w:ascii="Lato" w:hAnsi="Lato" w:cs="Calibri"/>
                <w:b/>
                <w:sz w:val="22"/>
                <w:szCs w:val="22"/>
              </w:rPr>
            </w:pPr>
            <w:r w:rsidRPr="0018507B">
              <w:rPr>
                <w:rFonts w:ascii="Lato" w:hAnsi="Lato" w:cs="Calibri"/>
                <w:b/>
                <w:sz w:val="22"/>
                <w:szCs w:val="22"/>
              </w:rPr>
              <w:t>20</w:t>
            </w:r>
            <w:r>
              <w:rPr>
                <w:rFonts w:ascii="Lato" w:hAnsi="Lato" w:cs="Calibri"/>
                <w:b/>
                <w:sz w:val="22"/>
                <w:szCs w:val="22"/>
              </w:rPr>
              <w:t>/30</w:t>
            </w:r>
          </w:p>
        </w:tc>
      </w:tr>
      <w:tr w:rsidR="00FE3086" w:rsidRPr="0018507B" w14:paraId="6FB85BCA" w14:textId="77777777" w:rsidTr="009808AF">
        <w:tc>
          <w:tcPr>
            <w:tcW w:w="8534" w:type="dxa"/>
          </w:tcPr>
          <w:p w14:paraId="7D6A0B48" w14:textId="2C1CCFCB" w:rsidR="00FE3086" w:rsidRPr="0018507B" w:rsidRDefault="00FE3086" w:rsidP="009808AF">
            <w:pPr>
              <w:spacing w:before="120" w:after="120" w:line="240" w:lineRule="auto"/>
              <w:ind w:left="340" w:hanging="340"/>
              <w:rPr>
                <w:rFonts w:ascii="Lato" w:hAnsi="Lato" w:cs="Calibri"/>
                <w:sz w:val="22"/>
                <w:szCs w:val="22"/>
              </w:rPr>
            </w:pPr>
            <w:r>
              <w:rPr>
                <w:rFonts w:ascii="Lato" w:hAnsi="Lato" w:cs="Calibri"/>
                <w:sz w:val="22"/>
                <w:szCs w:val="22"/>
              </w:rPr>
              <w:t>2</w:t>
            </w:r>
            <w:r w:rsidRPr="0018507B">
              <w:rPr>
                <w:rFonts w:ascii="Lato" w:hAnsi="Lato" w:cs="Calibri"/>
                <w:sz w:val="22"/>
                <w:szCs w:val="22"/>
              </w:rPr>
              <w:t>.1 Les activités proposées sont-elles appropriées, concrètes et cohérentes avec les objectifs et résultats escomptés</w:t>
            </w:r>
            <w:r w:rsidR="00FC1FC4">
              <w:rPr>
                <w:rFonts w:ascii="Lato" w:hAnsi="Lato" w:cs="Calibri"/>
                <w:sz w:val="22"/>
                <w:szCs w:val="22"/>
              </w:rPr>
              <w:t xml:space="preserve"> </w:t>
            </w:r>
            <w:r w:rsidRPr="0018507B">
              <w:rPr>
                <w:rFonts w:ascii="Lato" w:hAnsi="Lato" w:cs="Calibri"/>
                <w:sz w:val="22"/>
                <w:szCs w:val="22"/>
              </w:rPr>
              <w:t>?</w:t>
            </w:r>
          </w:p>
        </w:tc>
        <w:tc>
          <w:tcPr>
            <w:tcW w:w="1247" w:type="dxa"/>
            <w:tcBorders>
              <w:bottom w:val="nil"/>
            </w:tcBorders>
          </w:tcPr>
          <w:p w14:paraId="683FB966" w14:textId="77777777" w:rsidR="00FE3086" w:rsidRPr="0018507B" w:rsidRDefault="00FE3086" w:rsidP="009808AF">
            <w:pPr>
              <w:spacing w:before="120" w:after="120" w:line="240" w:lineRule="auto"/>
              <w:jc w:val="center"/>
              <w:rPr>
                <w:rFonts w:ascii="Lato" w:hAnsi="Lato" w:cs="Calibri"/>
                <w:sz w:val="22"/>
                <w:szCs w:val="22"/>
              </w:rPr>
            </w:pPr>
            <w:r w:rsidRPr="0018507B">
              <w:rPr>
                <w:rFonts w:ascii="Lato" w:hAnsi="Lato" w:cs="Calibri"/>
                <w:sz w:val="22"/>
                <w:szCs w:val="22"/>
              </w:rPr>
              <w:t>5</w:t>
            </w:r>
          </w:p>
        </w:tc>
      </w:tr>
      <w:tr w:rsidR="00FE3086" w:rsidRPr="0018507B" w14:paraId="62B6E55B" w14:textId="77777777" w:rsidTr="009808AF">
        <w:tc>
          <w:tcPr>
            <w:tcW w:w="8534" w:type="dxa"/>
          </w:tcPr>
          <w:p w14:paraId="0EA63724" w14:textId="05D5704A" w:rsidR="00FE3086" w:rsidRPr="0018507B" w:rsidRDefault="00FE3086" w:rsidP="009808AF">
            <w:pPr>
              <w:spacing w:before="120" w:after="120" w:line="240" w:lineRule="auto"/>
              <w:ind w:left="340" w:hanging="340"/>
              <w:rPr>
                <w:rFonts w:ascii="Lato" w:hAnsi="Lato" w:cs="Calibri"/>
                <w:sz w:val="22"/>
                <w:szCs w:val="22"/>
              </w:rPr>
            </w:pPr>
            <w:r>
              <w:rPr>
                <w:rFonts w:ascii="Lato" w:hAnsi="Lato" w:cs="Calibri"/>
                <w:sz w:val="22"/>
                <w:szCs w:val="22"/>
              </w:rPr>
              <w:t>2</w:t>
            </w:r>
            <w:r w:rsidRPr="0018507B">
              <w:rPr>
                <w:rFonts w:ascii="Lato" w:hAnsi="Lato" w:cs="Calibri"/>
                <w:sz w:val="22"/>
                <w:szCs w:val="22"/>
              </w:rPr>
              <w:t>.2 Le plan d'action est-il clair et faisable</w:t>
            </w:r>
            <w:r w:rsidR="00FC1FC4">
              <w:rPr>
                <w:rFonts w:ascii="Lato" w:hAnsi="Lato" w:cs="Calibri"/>
                <w:sz w:val="22"/>
                <w:szCs w:val="22"/>
              </w:rPr>
              <w:t xml:space="preserve"> </w:t>
            </w:r>
            <w:r w:rsidRPr="0018507B">
              <w:rPr>
                <w:rFonts w:ascii="Lato" w:hAnsi="Lato" w:cs="Calibri"/>
                <w:sz w:val="22"/>
                <w:szCs w:val="22"/>
              </w:rPr>
              <w:t>?</w:t>
            </w:r>
          </w:p>
        </w:tc>
        <w:tc>
          <w:tcPr>
            <w:tcW w:w="1247" w:type="dxa"/>
          </w:tcPr>
          <w:p w14:paraId="199E2324" w14:textId="77777777" w:rsidR="00FE3086" w:rsidRPr="0018507B" w:rsidRDefault="00FE3086" w:rsidP="009808AF">
            <w:pPr>
              <w:spacing w:before="120" w:after="120" w:line="240" w:lineRule="auto"/>
              <w:jc w:val="center"/>
              <w:rPr>
                <w:rFonts w:ascii="Lato" w:hAnsi="Lato" w:cs="Calibri"/>
                <w:sz w:val="22"/>
                <w:szCs w:val="22"/>
              </w:rPr>
            </w:pPr>
            <w:r w:rsidRPr="0018507B">
              <w:rPr>
                <w:rFonts w:ascii="Lato" w:hAnsi="Lato" w:cs="Calibri"/>
                <w:sz w:val="22"/>
                <w:szCs w:val="22"/>
              </w:rPr>
              <w:t xml:space="preserve">5 </w:t>
            </w:r>
          </w:p>
        </w:tc>
      </w:tr>
      <w:tr w:rsidR="00FE3086" w:rsidRPr="0018507B" w14:paraId="0FAF6462" w14:textId="77777777" w:rsidTr="009808AF">
        <w:trPr>
          <w:trHeight w:val="865"/>
        </w:trPr>
        <w:tc>
          <w:tcPr>
            <w:tcW w:w="8534" w:type="dxa"/>
          </w:tcPr>
          <w:p w14:paraId="1D89C6A0" w14:textId="301317E7" w:rsidR="00FE3086" w:rsidRPr="0018507B" w:rsidRDefault="00FE3086" w:rsidP="009808AF">
            <w:pPr>
              <w:spacing w:before="120" w:after="120" w:line="240" w:lineRule="auto"/>
              <w:ind w:left="340" w:hanging="340"/>
              <w:rPr>
                <w:rFonts w:ascii="Lato" w:hAnsi="Lato" w:cs="Calibri"/>
                <w:sz w:val="22"/>
                <w:szCs w:val="22"/>
              </w:rPr>
            </w:pPr>
            <w:r>
              <w:rPr>
                <w:rFonts w:ascii="Lato" w:hAnsi="Lato" w:cs="Calibri"/>
                <w:sz w:val="22"/>
                <w:szCs w:val="22"/>
              </w:rPr>
              <w:t>2</w:t>
            </w:r>
            <w:r w:rsidRPr="0018507B">
              <w:rPr>
                <w:rFonts w:ascii="Lato" w:hAnsi="Lato" w:cs="Calibri"/>
                <w:sz w:val="22"/>
                <w:szCs w:val="22"/>
              </w:rPr>
              <w:t>.3 La proposition contient-elle des indicateurs objectivement vérifiables pour évaluer les résultats de l'action</w:t>
            </w:r>
            <w:r w:rsidR="00FC1FC4">
              <w:rPr>
                <w:rFonts w:ascii="Lato" w:hAnsi="Lato" w:cs="Calibri"/>
                <w:sz w:val="22"/>
                <w:szCs w:val="22"/>
              </w:rPr>
              <w:t xml:space="preserve"> </w:t>
            </w:r>
            <w:r w:rsidRPr="0018507B">
              <w:rPr>
                <w:rFonts w:ascii="Lato" w:hAnsi="Lato" w:cs="Calibri"/>
                <w:sz w:val="22"/>
                <w:szCs w:val="22"/>
              </w:rPr>
              <w:t>? Une évaluation est-elle prévue</w:t>
            </w:r>
            <w:r w:rsidR="00FC1FC4">
              <w:rPr>
                <w:rFonts w:ascii="Lato" w:hAnsi="Lato" w:cs="Calibri"/>
                <w:sz w:val="22"/>
                <w:szCs w:val="22"/>
              </w:rPr>
              <w:t xml:space="preserve"> </w:t>
            </w:r>
            <w:r w:rsidRPr="0018507B">
              <w:rPr>
                <w:rFonts w:ascii="Lato" w:hAnsi="Lato" w:cs="Calibri"/>
                <w:sz w:val="22"/>
                <w:szCs w:val="22"/>
              </w:rPr>
              <w:t>?</w:t>
            </w:r>
          </w:p>
        </w:tc>
        <w:tc>
          <w:tcPr>
            <w:tcW w:w="1247" w:type="dxa"/>
          </w:tcPr>
          <w:p w14:paraId="4995B78C" w14:textId="77777777" w:rsidR="00FE3086" w:rsidRPr="0018507B" w:rsidRDefault="00FE3086" w:rsidP="009808AF">
            <w:pPr>
              <w:spacing w:before="120" w:after="120" w:line="240" w:lineRule="auto"/>
              <w:jc w:val="center"/>
              <w:rPr>
                <w:rFonts w:ascii="Lato" w:hAnsi="Lato" w:cs="Calibri"/>
                <w:sz w:val="22"/>
                <w:szCs w:val="22"/>
              </w:rPr>
            </w:pPr>
            <w:r w:rsidRPr="0018507B">
              <w:rPr>
                <w:rFonts w:ascii="Lato" w:hAnsi="Lato" w:cs="Calibri"/>
                <w:sz w:val="22"/>
                <w:szCs w:val="22"/>
              </w:rPr>
              <w:t>5</w:t>
            </w:r>
          </w:p>
        </w:tc>
      </w:tr>
      <w:tr w:rsidR="00FE3086" w:rsidRPr="0018507B" w14:paraId="34CD96AE" w14:textId="77777777" w:rsidTr="009808AF">
        <w:tc>
          <w:tcPr>
            <w:tcW w:w="8534" w:type="dxa"/>
          </w:tcPr>
          <w:p w14:paraId="56AAB401" w14:textId="682E4677" w:rsidR="00FE3086" w:rsidRPr="0018507B" w:rsidRDefault="00FE3086" w:rsidP="009808AF">
            <w:pPr>
              <w:spacing w:before="120" w:after="120" w:line="240" w:lineRule="auto"/>
              <w:ind w:left="340" w:hanging="340"/>
              <w:rPr>
                <w:rFonts w:ascii="Lato" w:hAnsi="Lato" w:cs="Calibri"/>
                <w:sz w:val="22"/>
                <w:szCs w:val="22"/>
              </w:rPr>
            </w:pPr>
            <w:r>
              <w:rPr>
                <w:rFonts w:ascii="Lato" w:hAnsi="Lato" w:cs="Calibri"/>
                <w:sz w:val="22"/>
                <w:szCs w:val="22"/>
              </w:rPr>
              <w:t>2</w:t>
            </w:r>
            <w:r w:rsidRPr="0018507B">
              <w:rPr>
                <w:rFonts w:ascii="Lato" w:hAnsi="Lato" w:cs="Calibri"/>
                <w:sz w:val="22"/>
                <w:szCs w:val="22"/>
              </w:rPr>
              <w:t>.4 Le niveau d’implication et de participation à l'action</w:t>
            </w:r>
            <w:r w:rsidRPr="0018507B">
              <w:rPr>
                <w:rFonts w:ascii="Lato" w:hAnsi="Lato" w:cs="Calibri"/>
                <w:b/>
                <w:sz w:val="22"/>
                <w:szCs w:val="22"/>
              </w:rPr>
              <w:t xml:space="preserve"> </w:t>
            </w:r>
            <w:r w:rsidRPr="0018507B">
              <w:rPr>
                <w:rFonts w:ascii="Lato" w:hAnsi="Lato" w:cs="Calibri"/>
                <w:sz w:val="22"/>
                <w:szCs w:val="22"/>
              </w:rPr>
              <w:t xml:space="preserve">du/des demandeur(s) et de </w:t>
            </w:r>
            <w:r>
              <w:rPr>
                <w:rFonts w:ascii="Lato" w:hAnsi="Lato" w:cs="Calibri"/>
                <w:sz w:val="22"/>
                <w:szCs w:val="22"/>
              </w:rPr>
              <w:t>des partenaire</w:t>
            </w:r>
            <w:r w:rsidRPr="0018507B">
              <w:rPr>
                <w:rFonts w:ascii="Lato" w:hAnsi="Lato" w:cs="Calibri"/>
                <w:sz w:val="22"/>
                <w:szCs w:val="22"/>
              </w:rPr>
              <w:t>(s) est-il satisfaisant</w:t>
            </w:r>
            <w:r w:rsidR="00FC1FC4">
              <w:rPr>
                <w:rFonts w:ascii="Lato" w:hAnsi="Lato" w:cs="Calibri"/>
                <w:sz w:val="22"/>
                <w:szCs w:val="22"/>
              </w:rPr>
              <w:t xml:space="preserve"> </w:t>
            </w:r>
            <w:r w:rsidRPr="0018507B">
              <w:rPr>
                <w:rFonts w:ascii="Lato" w:hAnsi="Lato" w:cs="Calibri"/>
                <w:sz w:val="22"/>
                <w:szCs w:val="22"/>
              </w:rPr>
              <w:t>?</w:t>
            </w:r>
          </w:p>
          <w:p w14:paraId="6DC8713D" w14:textId="77777777" w:rsidR="00FE3086" w:rsidRPr="0018507B" w:rsidRDefault="00FE3086" w:rsidP="009808AF">
            <w:pPr>
              <w:spacing w:before="120" w:after="120" w:line="240" w:lineRule="auto"/>
              <w:ind w:firstLine="6"/>
              <w:rPr>
                <w:rFonts w:ascii="Lato" w:hAnsi="Lato" w:cs="Calibri"/>
                <w:i/>
                <w:sz w:val="22"/>
                <w:szCs w:val="22"/>
              </w:rPr>
            </w:pPr>
            <w:r w:rsidRPr="0018507B">
              <w:rPr>
                <w:rFonts w:ascii="Lato" w:hAnsi="Lato" w:cs="Calibri"/>
                <w:i/>
                <w:sz w:val="18"/>
                <w:szCs w:val="22"/>
              </w:rPr>
              <w:t>Si le demandeur chef de file fait une demande sans partenaires, la note pour le point 3.4 sera de 5 sauf si la participation de partenaires est obligatoire conformément au présent Règlement à l’intention des demandeurs.</w:t>
            </w:r>
          </w:p>
        </w:tc>
        <w:tc>
          <w:tcPr>
            <w:tcW w:w="1247" w:type="dxa"/>
          </w:tcPr>
          <w:p w14:paraId="3DAD1A0F" w14:textId="77777777" w:rsidR="00FE3086" w:rsidRPr="0018507B" w:rsidRDefault="00FE3086" w:rsidP="009808AF">
            <w:pPr>
              <w:spacing w:before="120" w:after="120" w:line="240" w:lineRule="auto"/>
              <w:jc w:val="center"/>
              <w:rPr>
                <w:rFonts w:ascii="Lato" w:hAnsi="Lato" w:cs="Calibri"/>
                <w:sz w:val="22"/>
                <w:szCs w:val="22"/>
              </w:rPr>
            </w:pPr>
            <w:r w:rsidRPr="0018507B">
              <w:rPr>
                <w:rFonts w:ascii="Lato" w:hAnsi="Lato" w:cs="Calibri"/>
                <w:sz w:val="22"/>
                <w:szCs w:val="22"/>
              </w:rPr>
              <w:t>5</w:t>
            </w:r>
          </w:p>
        </w:tc>
      </w:tr>
      <w:tr w:rsidR="00FE3086" w:rsidRPr="0018507B" w14:paraId="2E5062DE" w14:textId="77777777" w:rsidTr="009808AF">
        <w:tc>
          <w:tcPr>
            <w:tcW w:w="8534" w:type="dxa"/>
            <w:shd w:val="pct10" w:color="auto" w:fill="FFFFFF"/>
            <w:vAlign w:val="center"/>
          </w:tcPr>
          <w:p w14:paraId="4E1A53E6" w14:textId="77777777" w:rsidR="00FE3086" w:rsidRPr="0018507B" w:rsidRDefault="00FE3086" w:rsidP="009808AF">
            <w:pPr>
              <w:spacing w:line="240" w:lineRule="auto"/>
              <w:rPr>
                <w:rFonts w:ascii="Lato" w:hAnsi="Lato" w:cs="Calibri"/>
                <w:sz w:val="22"/>
                <w:szCs w:val="22"/>
              </w:rPr>
            </w:pPr>
            <w:r w:rsidRPr="0018507B">
              <w:rPr>
                <w:rFonts w:ascii="Lato" w:hAnsi="Lato" w:cs="Calibri"/>
                <w:sz w:val="22"/>
                <w:szCs w:val="22"/>
              </w:rPr>
              <w:br w:type="page"/>
            </w:r>
            <w:r>
              <w:rPr>
                <w:rFonts w:ascii="Lato" w:hAnsi="Lato" w:cs="Calibri"/>
                <w:b/>
                <w:sz w:val="22"/>
                <w:szCs w:val="22"/>
              </w:rPr>
              <w:t>3</w:t>
            </w:r>
            <w:r w:rsidRPr="0018507B">
              <w:rPr>
                <w:rFonts w:ascii="Lato" w:hAnsi="Lato" w:cs="Calibri"/>
                <w:b/>
                <w:sz w:val="22"/>
                <w:szCs w:val="22"/>
              </w:rPr>
              <w:t>. Durabilité de l'action</w:t>
            </w:r>
          </w:p>
        </w:tc>
        <w:tc>
          <w:tcPr>
            <w:tcW w:w="1247" w:type="dxa"/>
            <w:shd w:val="pct10" w:color="auto" w:fill="FFFFFF"/>
            <w:vAlign w:val="center"/>
          </w:tcPr>
          <w:p w14:paraId="63116B5B" w14:textId="77777777" w:rsidR="00FE3086" w:rsidRPr="0018507B" w:rsidRDefault="00FE3086" w:rsidP="009808AF">
            <w:pPr>
              <w:spacing w:line="240" w:lineRule="auto"/>
              <w:jc w:val="center"/>
              <w:rPr>
                <w:rFonts w:ascii="Lato" w:hAnsi="Lato" w:cs="Calibri"/>
                <w:b/>
                <w:sz w:val="22"/>
                <w:szCs w:val="22"/>
              </w:rPr>
            </w:pPr>
            <w:r w:rsidRPr="0018507B">
              <w:rPr>
                <w:rFonts w:ascii="Lato" w:hAnsi="Lato" w:cs="Calibri"/>
                <w:b/>
                <w:sz w:val="22"/>
                <w:szCs w:val="22"/>
              </w:rPr>
              <w:t>15</w:t>
            </w:r>
            <w:r>
              <w:rPr>
                <w:rFonts w:ascii="Lato" w:hAnsi="Lato" w:cs="Calibri"/>
                <w:b/>
                <w:sz w:val="22"/>
                <w:szCs w:val="22"/>
              </w:rPr>
              <w:t>/20</w:t>
            </w:r>
          </w:p>
        </w:tc>
      </w:tr>
      <w:tr w:rsidR="00FE3086" w:rsidRPr="0018507B" w14:paraId="3ED5D9F3" w14:textId="77777777" w:rsidTr="009808AF">
        <w:tc>
          <w:tcPr>
            <w:tcW w:w="8534" w:type="dxa"/>
          </w:tcPr>
          <w:p w14:paraId="5CEDAC33" w14:textId="7E8E2E17" w:rsidR="00FE3086" w:rsidRPr="0018507B" w:rsidRDefault="00FE3086" w:rsidP="009808AF">
            <w:pPr>
              <w:spacing w:before="120" w:after="120" w:line="240" w:lineRule="auto"/>
              <w:ind w:left="340" w:hanging="340"/>
              <w:rPr>
                <w:rFonts w:ascii="Lato" w:hAnsi="Lato" w:cs="Calibri"/>
                <w:sz w:val="22"/>
                <w:szCs w:val="22"/>
              </w:rPr>
            </w:pPr>
            <w:r>
              <w:rPr>
                <w:rFonts w:ascii="Lato" w:hAnsi="Lato" w:cs="Calibri"/>
                <w:sz w:val="22"/>
                <w:szCs w:val="22"/>
              </w:rPr>
              <w:t>3</w:t>
            </w:r>
            <w:r w:rsidRPr="0018507B">
              <w:rPr>
                <w:rFonts w:ascii="Lato" w:hAnsi="Lato" w:cs="Calibri"/>
                <w:sz w:val="22"/>
                <w:szCs w:val="22"/>
              </w:rPr>
              <w:t>.1 L’action est-elle susceptible d’avoir un impact tangible sur les groupes cibles</w:t>
            </w:r>
            <w:r w:rsidR="00FC1FC4">
              <w:rPr>
                <w:rFonts w:ascii="Lato" w:hAnsi="Lato" w:cs="Calibri"/>
                <w:sz w:val="22"/>
                <w:szCs w:val="22"/>
              </w:rPr>
              <w:t xml:space="preserve"> </w:t>
            </w:r>
            <w:r w:rsidRPr="0018507B">
              <w:rPr>
                <w:rFonts w:ascii="Lato" w:hAnsi="Lato" w:cs="Calibri"/>
                <w:sz w:val="22"/>
                <w:szCs w:val="22"/>
              </w:rPr>
              <w:t xml:space="preserve">? </w:t>
            </w:r>
          </w:p>
        </w:tc>
        <w:tc>
          <w:tcPr>
            <w:tcW w:w="1247" w:type="dxa"/>
          </w:tcPr>
          <w:p w14:paraId="24F3FA4B" w14:textId="77777777" w:rsidR="00FE3086" w:rsidRPr="0018507B" w:rsidRDefault="00FE3086" w:rsidP="009808AF">
            <w:pPr>
              <w:spacing w:before="120" w:after="120" w:line="240" w:lineRule="auto"/>
              <w:jc w:val="center"/>
              <w:rPr>
                <w:rFonts w:ascii="Lato" w:hAnsi="Lato" w:cs="Calibri"/>
                <w:sz w:val="22"/>
                <w:szCs w:val="22"/>
              </w:rPr>
            </w:pPr>
            <w:r w:rsidRPr="0018507B">
              <w:rPr>
                <w:rFonts w:ascii="Lato" w:hAnsi="Lato" w:cs="Calibri"/>
                <w:sz w:val="22"/>
                <w:szCs w:val="22"/>
              </w:rPr>
              <w:t>5</w:t>
            </w:r>
          </w:p>
        </w:tc>
      </w:tr>
      <w:tr w:rsidR="00FE3086" w:rsidRPr="0018507B" w14:paraId="395EB012" w14:textId="77777777" w:rsidTr="009808AF">
        <w:tc>
          <w:tcPr>
            <w:tcW w:w="8534" w:type="dxa"/>
          </w:tcPr>
          <w:p w14:paraId="2D171CCA" w14:textId="7644A73D" w:rsidR="00FE3086" w:rsidRPr="0018507B" w:rsidRDefault="00FE3086" w:rsidP="009808AF">
            <w:pPr>
              <w:spacing w:before="120" w:after="120" w:line="240" w:lineRule="auto"/>
              <w:ind w:left="340" w:hanging="340"/>
              <w:rPr>
                <w:rFonts w:ascii="Lato" w:hAnsi="Lato" w:cs="Calibri"/>
                <w:sz w:val="22"/>
                <w:szCs w:val="22"/>
              </w:rPr>
            </w:pPr>
            <w:r>
              <w:rPr>
                <w:rFonts w:ascii="Lato" w:hAnsi="Lato" w:cs="Calibri"/>
                <w:sz w:val="22"/>
                <w:szCs w:val="22"/>
              </w:rPr>
              <w:t>3</w:t>
            </w:r>
            <w:r w:rsidRPr="0018507B">
              <w:rPr>
                <w:rFonts w:ascii="Lato" w:hAnsi="Lato" w:cs="Calibri"/>
                <w:sz w:val="22"/>
                <w:szCs w:val="22"/>
              </w:rPr>
              <w:t>.2 La proposition est-elle susceptible d’avoir des effets multiplicateurs</w:t>
            </w:r>
            <w:r w:rsidR="00FC1FC4">
              <w:rPr>
                <w:rFonts w:ascii="Lato" w:hAnsi="Lato" w:cs="Calibri"/>
                <w:sz w:val="22"/>
                <w:szCs w:val="22"/>
              </w:rPr>
              <w:t xml:space="preserve"> </w:t>
            </w:r>
            <w:r w:rsidRPr="0018507B">
              <w:rPr>
                <w:rFonts w:ascii="Lato" w:hAnsi="Lato" w:cs="Calibri"/>
                <w:sz w:val="22"/>
                <w:szCs w:val="22"/>
              </w:rPr>
              <w:t>?</w:t>
            </w:r>
            <w:r w:rsidRPr="0018507B">
              <w:rPr>
                <w:rFonts w:ascii="Lato" w:hAnsi="Lato" w:cs="Calibri"/>
                <w:sz w:val="22"/>
                <w:szCs w:val="22"/>
              </w:rPr>
              <w:br/>
              <w:t>(notamment probabilité de reproduction, d’extension et de partage d’informations).</w:t>
            </w:r>
          </w:p>
        </w:tc>
        <w:tc>
          <w:tcPr>
            <w:tcW w:w="1247" w:type="dxa"/>
          </w:tcPr>
          <w:p w14:paraId="6AB83F3B" w14:textId="77777777" w:rsidR="00FE3086" w:rsidRPr="0018507B" w:rsidRDefault="00FE3086" w:rsidP="009808AF">
            <w:pPr>
              <w:spacing w:before="120" w:after="120" w:line="240" w:lineRule="auto"/>
              <w:jc w:val="center"/>
              <w:rPr>
                <w:rFonts w:ascii="Lato" w:hAnsi="Lato" w:cs="Calibri"/>
                <w:sz w:val="22"/>
                <w:szCs w:val="22"/>
              </w:rPr>
            </w:pPr>
            <w:r w:rsidRPr="0018507B">
              <w:rPr>
                <w:rFonts w:ascii="Lato" w:hAnsi="Lato" w:cs="Calibri"/>
                <w:sz w:val="22"/>
                <w:szCs w:val="22"/>
              </w:rPr>
              <w:t>5</w:t>
            </w:r>
          </w:p>
        </w:tc>
      </w:tr>
      <w:tr w:rsidR="00FE3086" w:rsidRPr="0018507B" w14:paraId="5AFB3660" w14:textId="77777777" w:rsidTr="009808AF">
        <w:tc>
          <w:tcPr>
            <w:tcW w:w="8534" w:type="dxa"/>
          </w:tcPr>
          <w:p w14:paraId="00958320" w14:textId="58C22C4C" w:rsidR="00FE3086" w:rsidRPr="0018507B" w:rsidRDefault="00FE3086" w:rsidP="009808AF">
            <w:pPr>
              <w:spacing w:line="240" w:lineRule="auto"/>
              <w:rPr>
                <w:rFonts w:ascii="Lato" w:hAnsi="Lato" w:cs="Calibri"/>
                <w:sz w:val="22"/>
                <w:szCs w:val="22"/>
              </w:rPr>
            </w:pPr>
            <w:r>
              <w:rPr>
                <w:rFonts w:ascii="Lato" w:hAnsi="Lato" w:cs="Calibri"/>
                <w:sz w:val="22"/>
                <w:szCs w:val="22"/>
              </w:rPr>
              <w:t>3</w:t>
            </w:r>
            <w:r w:rsidRPr="0018507B">
              <w:rPr>
                <w:rFonts w:ascii="Lato" w:hAnsi="Lato" w:cs="Calibri"/>
                <w:sz w:val="22"/>
                <w:szCs w:val="22"/>
              </w:rPr>
              <w:t>.3 Les résultats attendus de l’action proposée sont-ils durables</w:t>
            </w:r>
            <w:r w:rsidR="00FC1FC4">
              <w:rPr>
                <w:rFonts w:ascii="Lato" w:hAnsi="Lato" w:cs="Calibri"/>
                <w:sz w:val="22"/>
                <w:szCs w:val="22"/>
              </w:rPr>
              <w:t xml:space="preserve"> </w:t>
            </w:r>
            <w:r w:rsidRPr="0018507B">
              <w:rPr>
                <w:rFonts w:ascii="Lato" w:hAnsi="Lato" w:cs="Calibri"/>
                <w:sz w:val="22"/>
                <w:szCs w:val="22"/>
              </w:rPr>
              <w:t>?</w:t>
            </w:r>
          </w:p>
          <w:p w14:paraId="02D41B46" w14:textId="3B8502DC" w:rsidR="00FE3086" w:rsidRPr="0018507B" w:rsidRDefault="00FE3086" w:rsidP="009808AF">
            <w:pPr>
              <w:spacing w:line="240" w:lineRule="auto"/>
              <w:ind w:left="510" w:hanging="170"/>
              <w:rPr>
                <w:rFonts w:ascii="Lato" w:hAnsi="Lato" w:cs="Calibri"/>
                <w:sz w:val="22"/>
                <w:szCs w:val="22"/>
              </w:rPr>
            </w:pPr>
            <w:r w:rsidRPr="0018507B">
              <w:rPr>
                <w:rFonts w:ascii="Lato" w:hAnsi="Lato" w:cs="Calibri"/>
                <w:sz w:val="22"/>
                <w:szCs w:val="22"/>
              </w:rPr>
              <w:t>- d’un point de vue financier (c</w:t>
            </w:r>
            <w:r w:rsidRPr="0018507B">
              <w:rPr>
                <w:rFonts w:ascii="Lato" w:hAnsi="Lato" w:cs="Calibri"/>
                <w:i/>
                <w:sz w:val="22"/>
                <w:szCs w:val="22"/>
              </w:rPr>
              <w:t>omment seront financées les activités au terme du financement</w:t>
            </w:r>
            <w:r w:rsidR="00FC1FC4">
              <w:rPr>
                <w:rFonts w:ascii="Lato" w:hAnsi="Lato" w:cs="Calibri"/>
                <w:i/>
                <w:sz w:val="22"/>
                <w:szCs w:val="22"/>
              </w:rPr>
              <w:t xml:space="preserve"> </w:t>
            </w:r>
            <w:r w:rsidRPr="0018507B">
              <w:rPr>
                <w:rFonts w:ascii="Lato" w:hAnsi="Lato" w:cs="Calibri"/>
                <w:i/>
                <w:sz w:val="22"/>
                <w:szCs w:val="22"/>
              </w:rPr>
              <w:t>?</w:t>
            </w:r>
            <w:r w:rsidRPr="0018507B">
              <w:rPr>
                <w:rFonts w:ascii="Lato" w:hAnsi="Lato" w:cs="Calibri"/>
                <w:sz w:val="22"/>
                <w:szCs w:val="22"/>
              </w:rPr>
              <w:t>)</w:t>
            </w:r>
          </w:p>
          <w:p w14:paraId="1E270C32" w14:textId="1018DD05" w:rsidR="00FE3086" w:rsidRPr="0018507B" w:rsidRDefault="00FE3086" w:rsidP="009808AF">
            <w:pPr>
              <w:spacing w:line="240" w:lineRule="auto"/>
              <w:ind w:left="510" w:hanging="170"/>
              <w:rPr>
                <w:rFonts w:ascii="Lato" w:hAnsi="Lato" w:cs="Calibri"/>
                <w:sz w:val="22"/>
                <w:szCs w:val="22"/>
              </w:rPr>
            </w:pPr>
            <w:r w:rsidRPr="0018507B">
              <w:rPr>
                <w:rFonts w:ascii="Lato" w:hAnsi="Lato" w:cs="Calibri"/>
                <w:sz w:val="22"/>
                <w:szCs w:val="22"/>
              </w:rPr>
              <w:t xml:space="preserve">- d’un point de vue institutionnel </w:t>
            </w:r>
            <w:r w:rsidRPr="0018507B">
              <w:rPr>
                <w:rFonts w:ascii="Lato" w:hAnsi="Lato" w:cs="Calibri"/>
                <w:i/>
                <w:sz w:val="22"/>
                <w:szCs w:val="22"/>
              </w:rPr>
              <w:t>(existera-t-il des structures permettant la poursuite des activités à la fin de l’action</w:t>
            </w:r>
            <w:r w:rsidR="00FC1FC4">
              <w:rPr>
                <w:rFonts w:ascii="Lato" w:hAnsi="Lato" w:cs="Calibri"/>
                <w:i/>
                <w:sz w:val="22"/>
                <w:szCs w:val="22"/>
              </w:rPr>
              <w:t xml:space="preserve"> </w:t>
            </w:r>
            <w:r w:rsidRPr="0018507B">
              <w:rPr>
                <w:rFonts w:ascii="Lato" w:hAnsi="Lato" w:cs="Calibri"/>
                <w:i/>
                <w:sz w:val="22"/>
                <w:szCs w:val="22"/>
              </w:rPr>
              <w:t>? Y aura-t-il une «appropriation» locale des résultats de l’action</w:t>
            </w:r>
            <w:r w:rsidR="00FC1FC4">
              <w:rPr>
                <w:rFonts w:ascii="Lato" w:hAnsi="Lato" w:cs="Calibri"/>
                <w:i/>
                <w:sz w:val="22"/>
                <w:szCs w:val="22"/>
              </w:rPr>
              <w:t xml:space="preserve"> </w:t>
            </w:r>
            <w:r w:rsidRPr="0018507B">
              <w:rPr>
                <w:rFonts w:ascii="Lato" w:hAnsi="Lato" w:cs="Calibri"/>
                <w:i/>
                <w:sz w:val="22"/>
                <w:szCs w:val="22"/>
              </w:rPr>
              <w:t>?)</w:t>
            </w:r>
          </w:p>
          <w:p w14:paraId="5B0BAF3E" w14:textId="77777777" w:rsidR="00FE3086" w:rsidRPr="0018507B" w:rsidRDefault="00FE3086" w:rsidP="009808AF">
            <w:pPr>
              <w:spacing w:line="240" w:lineRule="auto"/>
              <w:ind w:left="510" w:hanging="170"/>
              <w:rPr>
                <w:rFonts w:ascii="Lato" w:hAnsi="Lato" w:cs="Calibri"/>
                <w:i/>
                <w:sz w:val="22"/>
                <w:szCs w:val="22"/>
              </w:rPr>
            </w:pPr>
            <w:r w:rsidRPr="0018507B">
              <w:rPr>
                <w:rFonts w:ascii="Lato" w:hAnsi="Lato" w:cs="Calibri"/>
                <w:sz w:val="22"/>
                <w:szCs w:val="22"/>
              </w:rPr>
              <w:t xml:space="preserve">- au niveau politique (le cas échéant) </w:t>
            </w:r>
            <w:r w:rsidRPr="0018507B">
              <w:rPr>
                <w:rFonts w:ascii="Lato" w:hAnsi="Lato" w:cs="Calibri"/>
                <w:i/>
                <w:sz w:val="22"/>
                <w:szCs w:val="22"/>
              </w:rPr>
              <w:t>(quel sera l’impact structurel de l’action – par exemple, va-t-elle déboucher sur de meilleurs lois, codes de conduite, méthodes, etc.?)</w:t>
            </w:r>
          </w:p>
          <w:p w14:paraId="6A4EBD3E" w14:textId="5FD27F71" w:rsidR="00FE3086" w:rsidRPr="0018507B" w:rsidRDefault="00FE3086" w:rsidP="009808AF">
            <w:pPr>
              <w:spacing w:line="240" w:lineRule="auto"/>
              <w:ind w:left="510" w:hanging="170"/>
              <w:rPr>
                <w:rFonts w:ascii="Lato" w:hAnsi="Lato" w:cs="Calibri"/>
                <w:i/>
                <w:sz w:val="22"/>
                <w:szCs w:val="22"/>
              </w:rPr>
            </w:pPr>
            <w:r w:rsidRPr="0018507B">
              <w:rPr>
                <w:rFonts w:ascii="Lato" w:hAnsi="Lato" w:cs="Calibri"/>
                <w:i/>
                <w:sz w:val="22"/>
                <w:szCs w:val="22"/>
              </w:rPr>
              <w:t xml:space="preserve">- </w:t>
            </w:r>
            <w:r w:rsidRPr="0018507B">
              <w:rPr>
                <w:rFonts w:ascii="Lato" w:hAnsi="Lato" w:cs="Calibri"/>
                <w:sz w:val="22"/>
                <w:szCs w:val="22"/>
              </w:rPr>
              <w:t xml:space="preserve">d'un point de vue environnemental (le cas échéant) </w:t>
            </w:r>
            <w:r w:rsidRPr="0018507B">
              <w:rPr>
                <w:rFonts w:ascii="Lato" w:hAnsi="Lato" w:cs="Calibri"/>
                <w:i/>
                <w:sz w:val="22"/>
                <w:szCs w:val="22"/>
              </w:rPr>
              <w:t>(l'action aura-t-elle un impact positif/négatif sur l'environnement</w:t>
            </w:r>
            <w:r w:rsidR="00FC1FC4">
              <w:rPr>
                <w:rFonts w:ascii="Lato" w:hAnsi="Lato" w:cs="Calibri"/>
                <w:i/>
                <w:sz w:val="22"/>
                <w:szCs w:val="22"/>
              </w:rPr>
              <w:t xml:space="preserve"> </w:t>
            </w:r>
            <w:r w:rsidRPr="0018507B">
              <w:rPr>
                <w:rFonts w:ascii="Lato" w:hAnsi="Lato" w:cs="Calibri"/>
                <w:i/>
                <w:sz w:val="22"/>
                <w:szCs w:val="22"/>
              </w:rPr>
              <w:t>?)</w:t>
            </w:r>
          </w:p>
        </w:tc>
        <w:tc>
          <w:tcPr>
            <w:tcW w:w="1247" w:type="dxa"/>
            <w:tcBorders>
              <w:bottom w:val="single" w:sz="4" w:space="0" w:color="auto"/>
            </w:tcBorders>
          </w:tcPr>
          <w:p w14:paraId="69BEE244" w14:textId="77777777" w:rsidR="00FE3086" w:rsidRPr="0018507B" w:rsidRDefault="00FE3086" w:rsidP="009808AF">
            <w:pPr>
              <w:spacing w:line="240" w:lineRule="auto"/>
              <w:jc w:val="center"/>
              <w:rPr>
                <w:rFonts w:ascii="Lato" w:hAnsi="Lato" w:cs="Calibri"/>
                <w:sz w:val="22"/>
                <w:szCs w:val="22"/>
              </w:rPr>
            </w:pPr>
            <w:r w:rsidRPr="0018507B">
              <w:rPr>
                <w:rFonts w:ascii="Lato" w:hAnsi="Lato" w:cs="Calibri"/>
                <w:sz w:val="22"/>
                <w:szCs w:val="22"/>
              </w:rPr>
              <w:t>5</w:t>
            </w:r>
          </w:p>
        </w:tc>
      </w:tr>
      <w:tr w:rsidR="00FE3086" w:rsidRPr="0018507B" w14:paraId="05251AA7" w14:textId="77777777" w:rsidTr="009808AF">
        <w:tc>
          <w:tcPr>
            <w:tcW w:w="8534" w:type="dxa"/>
            <w:shd w:val="pct10" w:color="auto" w:fill="FFFFFF"/>
            <w:vAlign w:val="center"/>
          </w:tcPr>
          <w:p w14:paraId="7261DB63" w14:textId="77777777" w:rsidR="00FE3086" w:rsidRPr="0018507B" w:rsidRDefault="00FE3086" w:rsidP="009808AF">
            <w:pPr>
              <w:spacing w:before="120" w:after="120" w:line="240" w:lineRule="auto"/>
              <w:rPr>
                <w:rFonts w:ascii="Lato" w:hAnsi="Lato" w:cs="Calibri"/>
                <w:sz w:val="22"/>
                <w:szCs w:val="22"/>
              </w:rPr>
            </w:pPr>
            <w:r w:rsidRPr="0018507B">
              <w:rPr>
                <w:rFonts w:ascii="Lato" w:hAnsi="Lato" w:cs="Calibri"/>
                <w:sz w:val="22"/>
                <w:szCs w:val="22"/>
              </w:rPr>
              <w:br w:type="page"/>
            </w:r>
            <w:r>
              <w:rPr>
                <w:rFonts w:ascii="Lato" w:hAnsi="Lato" w:cs="Calibri"/>
                <w:b/>
                <w:sz w:val="22"/>
                <w:szCs w:val="22"/>
              </w:rPr>
              <w:t>4</w:t>
            </w:r>
            <w:r w:rsidRPr="0018507B">
              <w:rPr>
                <w:rFonts w:ascii="Lato" w:hAnsi="Lato" w:cs="Calibri"/>
                <w:b/>
                <w:sz w:val="22"/>
                <w:szCs w:val="22"/>
              </w:rPr>
              <w:t>. Budget et rapport coût-efficacité de l'action</w:t>
            </w:r>
          </w:p>
        </w:tc>
        <w:tc>
          <w:tcPr>
            <w:tcW w:w="1247" w:type="dxa"/>
            <w:tcBorders>
              <w:right w:val="single" w:sz="4" w:space="0" w:color="auto"/>
            </w:tcBorders>
            <w:shd w:val="pct10" w:color="auto" w:fill="FFFFFF"/>
            <w:vAlign w:val="center"/>
          </w:tcPr>
          <w:p w14:paraId="2F2A4EFD" w14:textId="77777777" w:rsidR="00FE3086" w:rsidRPr="0018507B" w:rsidRDefault="00FE3086" w:rsidP="009808AF">
            <w:pPr>
              <w:spacing w:before="120" w:after="120" w:line="240" w:lineRule="auto"/>
              <w:jc w:val="center"/>
              <w:rPr>
                <w:rFonts w:ascii="Lato" w:hAnsi="Lato" w:cs="Calibri"/>
                <w:b/>
                <w:sz w:val="22"/>
                <w:szCs w:val="22"/>
              </w:rPr>
            </w:pPr>
            <w:r w:rsidRPr="0018507B">
              <w:rPr>
                <w:rFonts w:ascii="Lato" w:hAnsi="Lato" w:cs="Calibri"/>
                <w:b/>
                <w:sz w:val="22"/>
                <w:szCs w:val="22"/>
              </w:rPr>
              <w:t>15</w:t>
            </w:r>
            <w:r>
              <w:rPr>
                <w:rFonts w:ascii="Lato" w:hAnsi="Lato" w:cs="Calibri"/>
                <w:b/>
                <w:sz w:val="22"/>
                <w:szCs w:val="22"/>
              </w:rPr>
              <w:t>/20</w:t>
            </w:r>
          </w:p>
        </w:tc>
      </w:tr>
      <w:tr w:rsidR="00FE3086" w:rsidRPr="0018507B" w14:paraId="4CD87EDC" w14:textId="77777777" w:rsidTr="009808AF">
        <w:tc>
          <w:tcPr>
            <w:tcW w:w="8534" w:type="dxa"/>
          </w:tcPr>
          <w:p w14:paraId="7B7C2ADE" w14:textId="138B0DCD" w:rsidR="00FE3086" w:rsidRPr="0018507B" w:rsidRDefault="00FE3086" w:rsidP="009808AF">
            <w:pPr>
              <w:spacing w:before="120" w:after="120" w:line="240" w:lineRule="auto"/>
              <w:ind w:left="340" w:hanging="340"/>
              <w:rPr>
                <w:rFonts w:ascii="Lato" w:hAnsi="Lato" w:cs="Calibri"/>
                <w:sz w:val="22"/>
                <w:szCs w:val="22"/>
              </w:rPr>
            </w:pPr>
            <w:r>
              <w:rPr>
                <w:rFonts w:ascii="Lato" w:hAnsi="Lato" w:cs="Calibri"/>
                <w:sz w:val="22"/>
                <w:szCs w:val="22"/>
              </w:rPr>
              <w:t>4</w:t>
            </w:r>
            <w:r w:rsidRPr="0018507B">
              <w:rPr>
                <w:rFonts w:ascii="Lato" w:hAnsi="Lato" w:cs="Calibri"/>
                <w:sz w:val="22"/>
                <w:szCs w:val="22"/>
              </w:rPr>
              <w:t>.1 Les activités sont-elles convenablement reflétées dans le budget</w:t>
            </w:r>
            <w:r w:rsidR="00FC1FC4">
              <w:rPr>
                <w:rFonts w:ascii="Lato" w:hAnsi="Lato" w:cs="Calibri"/>
                <w:sz w:val="22"/>
                <w:szCs w:val="22"/>
              </w:rPr>
              <w:t xml:space="preserve"> </w:t>
            </w:r>
            <w:r w:rsidRPr="0018507B">
              <w:rPr>
                <w:rFonts w:ascii="Lato" w:hAnsi="Lato" w:cs="Calibri"/>
                <w:sz w:val="22"/>
                <w:szCs w:val="22"/>
              </w:rPr>
              <w:t>?</w:t>
            </w:r>
          </w:p>
        </w:tc>
        <w:tc>
          <w:tcPr>
            <w:tcW w:w="1247" w:type="dxa"/>
          </w:tcPr>
          <w:p w14:paraId="65857B4F" w14:textId="77777777" w:rsidR="00FE3086" w:rsidRPr="0018507B" w:rsidRDefault="00FE3086" w:rsidP="009808AF">
            <w:pPr>
              <w:spacing w:before="120" w:after="120" w:line="240" w:lineRule="auto"/>
              <w:jc w:val="center"/>
              <w:rPr>
                <w:rFonts w:ascii="Lato" w:hAnsi="Lato" w:cs="Calibri"/>
                <w:sz w:val="22"/>
                <w:szCs w:val="22"/>
              </w:rPr>
            </w:pPr>
            <w:r w:rsidRPr="0018507B">
              <w:rPr>
                <w:rFonts w:ascii="Lato" w:hAnsi="Lato" w:cs="Calibri"/>
                <w:sz w:val="22"/>
                <w:szCs w:val="22"/>
              </w:rPr>
              <w:t>/ 5</w:t>
            </w:r>
          </w:p>
        </w:tc>
      </w:tr>
      <w:tr w:rsidR="00FE3086" w:rsidRPr="0018507B" w14:paraId="7A63DE0C" w14:textId="77777777" w:rsidTr="009808AF">
        <w:tc>
          <w:tcPr>
            <w:tcW w:w="8534" w:type="dxa"/>
          </w:tcPr>
          <w:p w14:paraId="28878CC0" w14:textId="3D46D438" w:rsidR="00FE3086" w:rsidRPr="0018507B" w:rsidRDefault="00FE3086" w:rsidP="009808AF">
            <w:pPr>
              <w:spacing w:before="120" w:after="120" w:line="240" w:lineRule="auto"/>
              <w:ind w:left="340" w:hanging="340"/>
              <w:rPr>
                <w:rFonts w:ascii="Lato" w:hAnsi="Lato" w:cs="Calibri"/>
                <w:sz w:val="22"/>
                <w:szCs w:val="22"/>
              </w:rPr>
            </w:pPr>
            <w:r>
              <w:rPr>
                <w:rFonts w:ascii="Lato" w:hAnsi="Lato" w:cs="Calibri"/>
                <w:sz w:val="22"/>
                <w:szCs w:val="22"/>
              </w:rPr>
              <w:t>4</w:t>
            </w:r>
            <w:r w:rsidRPr="0018507B">
              <w:rPr>
                <w:rFonts w:ascii="Lato" w:hAnsi="Lato" w:cs="Calibri"/>
                <w:sz w:val="22"/>
                <w:szCs w:val="22"/>
              </w:rPr>
              <w:t>.2 Le ratio entre les coûts estimés et les résultats escomptés est-il satisfaisant</w:t>
            </w:r>
            <w:r w:rsidR="00FC1FC4">
              <w:rPr>
                <w:rFonts w:ascii="Lato" w:hAnsi="Lato" w:cs="Calibri"/>
                <w:sz w:val="22"/>
                <w:szCs w:val="22"/>
              </w:rPr>
              <w:t xml:space="preserve"> </w:t>
            </w:r>
            <w:r w:rsidRPr="0018507B">
              <w:rPr>
                <w:rFonts w:ascii="Lato" w:hAnsi="Lato" w:cs="Calibri"/>
                <w:sz w:val="22"/>
                <w:szCs w:val="22"/>
              </w:rPr>
              <w:t>?</w:t>
            </w:r>
          </w:p>
        </w:tc>
        <w:tc>
          <w:tcPr>
            <w:tcW w:w="1247" w:type="dxa"/>
          </w:tcPr>
          <w:p w14:paraId="732F5885" w14:textId="77777777" w:rsidR="00FE3086" w:rsidRPr="0018507B" w:rsidRDefault="00FE3086" w:rsidP="009808AF">
            <w:pPr>
              <w:spacing w:before="120" w:after="120" w:line="240" w:lineRule="auto"/>
              <w:jc w:val="center"/>
              <w:rPr>
                <w:rFonts w:ascii="Lato" w:hAnsi="Lato" w:cs="Calibri"/>
                <w:sz w:val="22"/>
                <w:szCs w:val="22"/>
              </w:rPr>
            </w:pPr>
            <w:r w:rsidRPr="0018507B">
              <w:rPr>
                <w:rFonts w:ascii="Lato" w:hAnsi="Lato" w:cs="Calibri"/>
                <w:sz w:val="22"/>
                <w:szCs w:val="22"/>
              </w:rPr>
              <w:t>/ 10</w:t>
            </w:r>
          </w:p>
        </w:tc>
      </w:tr>
      <w:tr w:rsidR="00FE3086" w:rsidRPr="0018507B" w14:paraId="69B7F0EF" w14:textId="77777777" w:rsidTr="009808AF">
        <w:tc>
          <w:tcPr>
            <w:tcW w:w="8534" w:type="dxa"/>
            <w:tcBorders>
              <w:top w:val="single" w:sz="6" w:space="0" w:color="auto"/>
              <w:left w:val="single" w:sz="6" w:space="0" w:color="auto"/>
              <w:bottom w:val="single" w:sz="6" w:space="0" w:color="auto"/>
              <w:right w:val="nil"/>
            </w:tcBorders>
            <w:shd w:val="pct10" w:color="auto" w:fill="FFFFFF"/>
            <w:vAlign w:val="center"/>
          </w:tcPr>
          <w:p w14:paraId="644A7CC0" w14:textId="77777777" w:rsidR="00FE3086" w:rsidRPr="0018507B" w:rsidRDefault="00FE3086" w:rsidP="009808AF">
            <w:pPr>
              <w:spacing w:before="120" w:after="120" w:line="240" w:lineRule="auto"/>
              <w:rPr>
                <w:rFonts w:ascii="Lato" w:hAnsi="Lato" w:cs="Calibri"/>
                <w:b/>
                <w:sz w:val="22"/>
                <w:szCs w:val="22"/>
              </w:rPr>
            </w:pPr>
            <w:r w:rsidRPr="0018507B">
              <w:rPr>
                <w:rFonts w:ascii="Lato" w:hAnsi="Lato" w:cs="Calibri"/>
                <w:b/>
                <w:sz w:val="22"/>
                <w:szCs w:val="22"/>
              </w:rPr>
              <w:t xml:space="preserve">Score total maximum </w:t>
            </w:r>
          </w:p>
        </w:tc>
        <w:tc>
          <w:tcPr>
            <w:tcW w:w="1247" w:type="dxa"/>
            <w:tcBorders>
              <w:top w:val="single" w:sz="6" w:space="0" w:color="auto"/>
              <w:left w:val="single" w:sz="6" w:space="0" w:color="auto"/>
              <w:bottom w:val="single" w:sz="6" w:space="0" w:color="auto"/>
              <w:right w:val="single" w:sz="6" w:space="0" w:color="auto"/>
            </w:tcBorders>
            <w:shd w:val="pct10" w:color="auto" w:fill="FFFFFF"/>
            <w:vAlign w:val="center"/>
          </w:tcPr>
          <w:p w14:paraId="18A0BE79" w14:textId="77777777" w:rsidR="00FE3086" w:rsidRPr="0018507B" w:rsidRDefault="00FE3086" w:rsidP="009808AF">
            <w:pPr>
              <w:spacing w:before="120" w:after="120" w:line="240" w:lineRule="auto"/>
              <w:jc w:val="center"/>
              <w:rPr>
                <w:rFonts w:ascii="Lato" w:hAnsi="Lato" w:cs="Calibri"/>
                <w:b/>
                <w:sz w:val="22"/>
                <w:szCs w:val="22"/>
              </w:rPr>
            </w:pPr>
            <w:r w:rsidRPr="0018507B">
              <w:rPr>
                <w:rFonts w:ascii="Lato" w:hAnsi="Lato" w:cs="Calibri"/>
                <w:b/>
                <w:sz w:val="22"/>
                <w:szCs w:val="22"/>
              </w:rPr>
              <w:t>100</w:t>
            </w:r>
          </w:p>
        </w:tc>
      </w:tr>
    </w:tbl>
    <w:p w14:paraId="5CCC0DF7" w14:textId="77777777" w:rsidR="00777251" w:rsidRDefault="00777251" w:rsidP="00831F11">
      <w:pPr>
        <w:spacing w:after="120" w:line="240" w:lineRule="auto"/>
        <w:jc w:val="both"/>
        <w:rPr>
          <w:rFonts w:asciiTheme="minorHAnsi" w:hAnsiTheme="minorHAnsi"/>
          <w:b/>
          <w:sz w:val="22"/>
          <w:szCs w:val="22"/>
          <w:u w:val="single"/>
          <w:lang w:val="fr-BE"/>
        </w:rPr>
      </w:pPr>
    </w:p>
    <w:p w14:paraId="41F59554" w14:textId="77777777" w:rsidR="00E94EB0" w:rsidRDefault="00E94EB0" w:rsidP="00E94EB0">
      <w:pPr>
        <w:spacing w:after="120" w:line="240" w:lineRule="auto"/>
        <w:jc w:val="both"/>
        <w:rPr>
          <w:rFonts w:asciiTheme="minorHAnsi" w:hAnsiTheme="minorHAnsi"/>
          <w:b/>
          <w:sz w:val="22"/>
          <w:szCs w:val="22"/>
          <w:u w:val="single"/>
          <w:lang w:val="fr-BE"/>
        </w:rPr>
      </w:pPr>
    </w:p>
    <w:p w14:paraId="7A1B1EBB" w14:textId="77777777" w:rsidR="00E94EB0" w:rsidRPr="00831F11" w:rsidRDefault="00E94EB0" w:rsidP="00E94EB0">
      <w:pPr>
        <w:spacing w:after="120" w:line="240" w:lineRule="auto"/>
        <w:jc w:val="both"/>
        <w:rPr>
          <w:rFonts w:asciiTheme="minorHAnsi" w:hAnsiTheme="minorHAnsi"/>
          <w:b/>
          <w:sz w:val="22"/>
          <w:szCs w:val="22"/>
          <w:u w:val="single"/>
          <w:lang w:val="fr-BE"/>
        </w:rPr>
      </w:pPr>
      <w:r w:rsidRPr="00831F11">
        <w:rPr>
          <w:rFonts w:asciiTheme="minorHAnsi" w:hAnsiTheme="minorHAnsi"/>
          <w:b/>
          <w:sz w:val="22"/>
          <w:szCs w:val="22"/>
          <w:u w:val="single"/>
          <w:lang w:val="fr-BE"/>
        </w:rPr>
        <w:t>Sélection provisoire</w:t>
      </w:r>
    </w:p>
    <w:p w14:paraId="57A0FD33" w14:textId="0CF9C222" w:rsidR="00E94EB0" w:rsidRDefault="00E94EB0" w:rsidP="00E94EB0">
      <w:pPr>
        <w:spacing w:line="240" w:lineRule="auto"/>
        <w:jc w:val="both"/>
        <w:rPr>
          <w:rFonts w:asciiTheme="minorHAnsi" w:hAnsiTheme="minorHAnsi"/>
          <w:sz w:val="22"/>
          <w:szCs w:val="22"/>
          <w:lang w:val="fr-BE"/>
        </w:rPr>
      </w:pPr>
      <w:r w:rsidRPr="00453C57">
        <w:rPr>
          <w:rFonts w:asciiTheme="minorHAnsi" w:hAnsiTheme="minorHAnsi"/>
          <w:sz w:val="22"/>
          <w:szCs w:val="22"/>
          <w:lang w:val="fr-BE"/>
        </w:rPr>
        <w:t xml:space="preserve">Après l’évaluation, un tableau sera établi, reprenant l’ensemble des demandes classées d’après leur score. </w:t>
      </w:r>
    </w:p>
    <w:p w14:paraId="561E7A66" w14:textId="77777777" w:rsidR="00E94EB0" w:rsidRDefault="00E94EB0" w:rsidP="00E94EB0">
      <w:pPr>
        <w:spacing w:line="240" w:lineRule="auto"/>
        <w:jc w:val="both"/>
        <w:rPr>
          <w:rFonts w:asciiTheme="minorHAnsi" w:hAnsiTheme="minorHAnsi"/>
          <w:sz w:val="22"/>
          <w:szCs w:val="22"/>
          <w:lang w:val="fr-BE"/>
        </w:rPr>
      </w:pPr>
    </w:p>
    <w:p w14:paraId="6A4A71F8" w14:textId="77777777" w:rsidR="00E94EB0" w:rsidRPr="00831F11" w:rsidRDefault="00E94EB0" w:rsidP="00E94EB0">
      <w:pPr>
        <w:pStyle w:val="Text1"/>
        <w:tabs>
          <w:tab w:val="left" w:pos="567"/>
          <w:tab w:val="left" w:pos="2608"/>
          <w:tab w:val="left" w:pos="3317"/>
        </w:tabs>
        <w:ind w:left="0"/>
        <w:rPr>
          <w:rFonts w:asciiTheme="minorHAnsi" w:hAnsiTheme="minorHAnsi"/>
          <w:b/>
          <w:sz w:val="22"/>
          <w:szCs w:val="22"/>
          <w:u w:val="single"/>
          <w:lang w:val="fr-BE"/>
        </w:rPr>
      </w:pPr>
      <w:r>
        <w:rPr>
          <w:rFonts w:asciiTheme="minorHAnsi" w:hAnsiTheme="minorHAnsi"/>
          <w:b/>
          <w:sz w:val="22"/>
          <w:szCs w:val="22"/>
          <w:u w:val="single"/>
          <w:lang w:val="fr-BE"/>
        </w:rPr>
        <w:t>4</w:t>
      </w:r>
      <w:r w:rsidRPr="00831F11">
        <w:rPr>
          <w:rFonts w:asciiTheme="minorHAnsi" w:hAnsiTheme="minorHAnsi"/>
          <w:b/>
          <w:sz w:val="22"/>
          <w:szCs w:val="22"/>
          <w:u w:val="single"/>
          <w:vertAlign w:val="superscript"/>
          <w:lang w:val="fr-BE"/>
        </w:rPr>
        <w:t>ème</w:t>
      </w:r>
      <w:r>
        <w:rPr>
          <w:rFonts w:asciiTheme="minorHAnsi" w:hAnsiTheme="minorHAnsi"/>
          <w:b/>
          <w:sz w:val="22"/>
          <w:szCs w:val="22"/>
          <w:u w:val="single"/>
          <w:lang w:val="fr-BE"/>
        </w:rPr>
        <w:t xml:space="preserve"> </w:t>
      </w:r>
      <w:r w:rsidRPr="00831F11">
        <w:rPr>
          <w:rFonts w:asciiTheme="minorHAnsi" w:hAnsiTheme="minorHAnsi"/>
          <w:b/>
          <w:sz w:val="22"/>
          <w:szCs w:val="22"/>
          <w:u w:val="single"/>
          <w:lang w:val="fr-BE"/>
        </w:rPr>
        <w:t>ÉTAPE:</w:t>
      </w:r>
      <w:r w:rsidRPr="00831F11">
        <w:rPr>
          <w:rFonts w:asciiTheme="minorHAnsi" w:hAnsiTheme="minorHAnsi"/>
          <w:b/>
          <w:sz w:val="22"/>
          <w:szCs w:val="22"/>
          <w:lang w:val="fr-BE"/>
        </w:rPr>
        <w:t xml:space="preserve"> </w:t>
      </w:r>
      <w:r>
        <w:rPr>
          <w:rFonts w:asciiTheme="minorHAnsi" w:hAnsiTheme="minorHAnsi"/>
          <w:b/>
          <w:sz w:val="22"/>
          <w:szCs w:val="22"/>
          <w:lang w:val="fr-BE"/>
        </w:rPr>
        <w:t>SELECTION FINALE</w:t>
      </w:r>
    </w:p>
    <w:p w14:paraId="45032BE8" w14:textId="7BD4185C" w:rsidR="00E94EB0" w:rsidRDefault="00E94EB0" w:rsidP="00E94EB0">
      <w:pPr>
        <w:spacing w:line="240" w:lineRule="auto"/>
        <w:jc w:val="both"/>
        <w:rPr>
          <w:rFonts w:asciiTheme="minorHAnsi" w:hAnsiTheme="minorHAnsi"/>
          <w:sz w:val="22"/>
          <w:szCs w:val="22"/>
          <w:lang w:val="fr-BE"/>
        </w:rPr>
      </w:pPr>
      <w:r w:rsidRPr="003B6EA5">
        <w:rPr>
          <w:rFonts w:asciiTheme="minorHAnsi" w:hAnsiTheme="minorHAnsi"/>
          <w:sz w:val="22"/>
          <w:szCs w:val="22"/>
          <w:lang w:val="fr-BE"/>
        </w:rPr>
        <w:t>Seules les demandes dont le montant cumulé total des contributions demandées est égal à minimum 125 % du budget disponible pour le présent appel à propositions seront présélectionnées.</w:t>
      </w:r>
    </w:p>
    <w:p w14:paraId="25B843F1" w14:textId="77777777" w:rsidR="00E94EB0" w:rsidRDefault="00E94EB0" w:rsidP="00E94EB0">
      <w:pPr>
        <w:spacing w:line="240" w:lineRule="auto"/>
        <w:jc w:val="both"/>
        <w:rPr>
          <w:rFonts w:asciiTheme="minorHAnsi" w:hAnsiTheme="minorHAnsi"/>
          <w:sz w:val="22"/>
          <w:szCs w:val="22"/>
          <w:lang w:val="fr-BE"/>
        </w:rPr>
      </w:pPr>
    </w:p>
    <w:p w14:paraId="2913342B" w14:textId="77777777" w:rsidR="00E94EB0" w:rsidRDefault="00E94EB0" w:rsidP="00E94EB0">
      <w:pPr>
        <w:spacing w:line="240" w:lineRule="auto"/>
        <w:jc w:val="both"/>
        <w:rPr>
          <w:rFonts w:asciiTheme="minorHAnsi" w:hAnsiTheme="minorHAnsi"/>
          <w:sz w:val="22"/>
          <w:szCs w:val="22"/>
          <w:lang w:val="fr-BE"/>
        </w:rPr>
      </w:pPr>
      <w:r w:rsidRPr="003117EE">
        <w:rPr>
          <w:rFonts w:asciiTheme="minorHAnsi" w:hAnsiTheme="minorHAnsi"/>
          <w:b/>
          <w:sz w:val="22"/>
          <w:szCs w:val="22"/>
        </w:rPr>
        <w:t xml:space="preserve">Une session de </w:t>
      </w:r>
      <w:r>
        <w:rPr>
          <w:rFonts w:asciiTheme="minorHAnsi" w:hAnsiTheme="minorHAnsi"/>
          <w:b/>
          <w:sz w:val="22"/>
          <w:szCs w:val="22"/>
        </w:rPr>
        <w:t>présentation et de questions/réponses</w:t>
      </w:r>
      <w:r w:rsidRPr="003117EE">
        <w:rPr>
          <w:rFonts w:asciiTheme="minorHAnsi" w:hAnsiTheme="minorHAnsi"/>
          <w:b/>
          <w:sz w:val="22"/>
          <w:szCs w:val="22"/>
        </w:rPr>
        <w:t xml:space="preserve"> sera organisée pour les projets présélectionnés devant </w:t>
      </w:r>
      <w:r>
        <w:rPr>
          <w:rFonts w:asciiTheme="minorHAnsi" w:hAnsiTheme="minorHAnsi"/>
          <w:b/>
          <w:sz w:val="22"/>
          <w:szCs w:val="22"/>
        </w:rPr>
        <w:t>un</w:t>
      </w:r>
      <w:r w:rsidRPr="003117EE">
        <w:rPr>
          <w:rFonts w:asciiTheme="minorHAnsi" w:hAnsiTheme="minorHAnsi"/>
          <w:b/>
          <w:sz w:val="22"/>
          <w:szCs w:val="22"/>
        </w:rPr>
        <w:t xml:space="preserve"> jury afin d’introduire un temps d’échanges avec les candidats</w:t>
      </w:r>
      <w:r>
        <w:rPr>
          <w:rFonts w:asciiTheme="minorHAnsi" w:hAnsiTheme="minorHAnsi"/>
          <w:b/>
          <w:sz w:val="22"/>
          <w:szCs w:val="22"/>
        </w:rPr>
        <w:t>,</w:t>
      </w:r>
      <w:r w:rsidRPr="003117EE">
        <w:rPr>
          <w:rFonts w:asciiTheme="minorHAnsi" w:hAnsiTheme="minorHAnsi"/>
          <w:b/>
          <w:sz w:val="22"/>
          <w:szCs w:val="22"/>
        </w:rPr>
        <w:t xml:space="preserve"> s</w:t>
      </w:r>
      <w:r>
        <w:rPr>
          <w:rFonts w:asciiTheme="minorHAnsi" w:hAnsiTheme="minorHAnsi"/>
          <w:b/>
          <w:sz w:val="22"/>
          <w:szCs w:val="22"/>
        </w:rPr>
        <w:t>oulevant</w:t>
      </w:r>
      <w:r w:rsidRPr="003117EE">
        <w:rPr>
          <w:rFonts w:asciiTheme="minorHAnsi" w:hAnsiTheme="minorHAnsi"/>
          <w:b/>
          <w:sz w:val="22"/>
          <w:szCs w:val="22"/>
        </w:rPr>
        <w:t xml:space="preserve"> les éventuelles interrogations sur les </w:t>
      </w:r>
      <w:r>
        <w:rPr>
          <w:rFonts w:asciiTheme="minorHAnsi" w:hAnsiTheme="minorHAnsi"/>
          <w:b/>
          <w:sz w:val="22"/>
          <w:szCs w:val="22"/>
        </w:rPr>
        <w:t>action</w:t>
      </w:r>
      <w:r w:rsidRPr="003117EE">
        <w:rPr>
          <w:rFonts w:asciiTheme="minorHAnsi" w:hAnsiTheme="minorHAnsi"/>
          <w:b/>
          <w:sz w:val="22"/>
          <w:szCs w:val="22"/>
        </w:rPr>
        <w:t>s proposé</w:t>
      </w:r>
      <w:r>
        <w:rPr>
          <w:rFonts w:asciiTheme="minorHAnsi" w:hAnsiTheme="minorHAnsi"/>
          <w:b/>
          <w:sz w:val="22"/>
          <w:szCs w:val="22"/>
        </w:rPr>
        <w:t>e</w:t>
      </w:r>
      <w:r w:rsidRPr="003117EE">
        <w:rPr>
          <w:rFonts w:asciiTheme="minorHAnsi" w:hAnsiTheme="minorHAnsi"/>
          <w:b/>
          <w:sz w:val="22"/>
          <w:szCs w:val="22"/>
        </w:rPr>
        <w:t>s.</w:t>
      </w:r>
      <w:r>
        <w:rPr>
          <w:rFonts w:asciiTheme="minorHAnsi" w:hAnsiTheme="minorHAnsi"/>
          <w:b/>
          <w:sz w:val="22"/>
          <w:szCs w:val="22"/>
        </w:rPr>
        <w:t xml:space="preserve"> </w:t>
      </w:r>
      <w:r>
        <w:rPr>
          <w:rFonts w:asciiTheme="minorHAnsi" w:hAnsiTheme="minorHAnsi"/>
          <w:sz w:val="22"/>
          <w:szCs w:val="22"/>
          <w:lang w:val="fr-BE"/>
        </w:rPr>
        <w:t>Ce jury attribuera une note sur 10 qui viendra compléter celle de l’évaluation des demandes complètes.</w:t>
      </w:r>
    </w:p>
    <w:p w14:paraId="60C51143" w14:textId="77777777" w:rsidR="00E94EB0" w:rsidRDefault="00E94EB0" w:rsidP="00E94EB0">
      <w:pPr>
        <w:spacing w:line="240" w:lineRule="auto"/>
        <w:jc w:val="both"/>
        <w:rPr>
          <w:rFonts w:asciiTheme="minorHAnsi" w:hAnsiTheme="minorHAnsi"/>
          <w:sz w:val="22"/>
          <w:szCs w:val="22"/>
          <w:lang w:val="fr-BE"/>
        </w:rPr>
      </w:pPr>
    </w:p>
    <w:p w14:paraId="033427A9" w14:textId="77777777" w:rsidR="00E94EB0" w:rsidRDefault="00E94EB0" w:rsidP="00E94EB0">
      <w:pPr>
        <w:spacing w:line="240" w:lineRule="auto"/>
        <w:jc w:val="both"/>
        <w:rPr>
          <w:rFonts w:asciiTheme="minorHAnsi" w:hAnsiTheme="minorHAnsi"/>
          <w:sz w:val="22"/>
          <w:szCs w:val="22"/>
          <w:lang w:val="fr-BE"/>
        </w:rPr>
      </w:pPr>
      <w:r w:rsidRPr="00453C57">
        <w:rPr>
          <w:rFonts w:asciiTheme="minorHAnsi" w:hAnsiTheme="minorHAnsi"/>
          <w:sz w:val="22"/>
          <w:szCs w:val="22"/>
          <w:lang w:val="fr-BE"/>
        </w:rPr>
        <w:t>Les demandes ayant obtenu le meilleur score</w:t>
      </w:r>
      <w:r>
        <w:rPr>
          <w:rFonts w:asciiTheme="minorHAnsi" w:hAnsiTheme="minorHAnsi"/>
          <w:sz w:val="22"/>
          <w:szCs w:val="22"/>
          <w:lang w:val="fr-BE"/>
        </w:rPr>
        <w:t xml:space="preserve"> final</w:t>
      </w:r>
      <w:r w:rsidRPr="00453C57">
        <w:rPr>
          <w:rFonts w:asciiTheme="minorHAnsi" w:hAnsiTheme="minorHAnsi"/>
          <w:sz w:val="22"/>
          <w:szCs w:val="22"/>
          <w:lang w:val="fr-BE"/>
        </w:rPr>
        <w:t xml:space="preserve"> seront provisoirement sélectionnées jusqu’à l’épuisement du budget prévu pou</w:t>
      </w:r>
      <w:r w:rsidRPr="00D72748">
        <w:rPr>
          <w:rFonts w:asciiTheme="minorHAnsi" w:hAnsiTheme="minorHAnsi"/>
          <w:sz w:val="22"/>
          <w:szCs w:val="22"/>
          <w:lang w:val="fr-BE"/>
        </w:rPr>
        <w:t xml:space="preserve">r le présent appel à propositions. </w:t>
      </w:r>
      <w:r>
        <w:rPr>
          <w:rFonts w:asciiTheme="minorHAnsi" w:hAnsiTheme="minorHAnsi"/>
          <w:sz w:val="22"/>
          <w:szCs w:val="22"/>
          <w:lang w:val="fr-BE"/>
        </w:rPr>
        <w:t>Expertise France</w:t>
      </w:r>
      <w:r w:rsidRPr="0021659B">
        <w:rPr>
          <w:rFonts w:asciiTheme="minorHAnsi" w:hAnsiTheme="minorHAnsi"/>
          <w:sz w:val="22"/>
          <w:szCs w:val="22"/>
          <w:lang w:val="fr-BE"/>
        </w:rPr>
        <w:t xml:space="preserve"> se réserve </w:t>
      </w:r>
      <w:r>
        <w:rPr>
          <w:rFonts w:asciiTheme="minorHAnsi" w:hAnsiTheme="minorHAnsi"/>
          <w:sz w:val="22"/>
          <w:szCs w:val="22"/>
          <w:lang w:val="fr-BE"/>
        </w:rPr>
        <w:t xml:space="preserve">toutefois </w:t>
      </w:r>
      <w:r w:rsidRPr="0021659B">
        <w:rPr>
          <w:rFonts w:asciiTheme="minorHAnsi" w:hAnsiTheme="minorHAnsi"/>
          <w:sz w:val="22"/>
          <w:szCs w:val="22"/>
          <w:lang w:val="fr-BE"/>
        </w:rPr>
        <w:t>la possibilité de ne pas attribuer tous les fonds disponibles.</w:t>
      </w:r>
      <w:r>
        <w:rPr>
          <w:rFonts w:asciiTheme="minorHAnsi" w:hAnsiTheme="minorHAnsi"/>
          <w:sz w:val="22"/>
          <w:szCs w:val="22"/>
          <w:lang w:val="fr-BE"/>
        </w:rPr>
        <w:t xml:space="preserve"> </w:t>
      </w:r>
    </w:p>
    <w:p w14:paraId="12B77976" w14:textId="77777777" w:rsidR="00E94EB0" w:rsidRDefault="00E94EB0" w:rsidP="00E94EB0">
      <w:pPr>
        <w:spacing w:line="240" w:lineRule="auto"/>
        <w:jc w:val="both"/>
        <w:rPr>
          <w:rFonts w:asciiTheme="minorHAnsi" w:hAnsiTheme="minorHAnsi"/>
          <w:sz w:val="22"/>
          <w:szCs w:val="22"/>
          <w:lang w:val="fr-BE"/>
        </w:rPr>
      </w:pPr>
    </w:p>
    <w:p w14:paraId="02E23C97" w14:textId="77777777" w:rsidR="00E94EB0" w:rsidRPr="00D72748" w:rsidRDefault="00E94EB0" w:rsidP="00E94EB0">
      <w:pPr>
        <w:spacing w:line="240" w:lineRule="auto"/>
        <w:jc w:val="both"/>
        <w:rPr>
          <w:rFonts w:asciiTheme="minorHAnsi" w:hAnsiTheme="minorHAnsi"/>
          <w:sz w:val="22"/>
          <w:szCs w:val="22"/>
          <w:lang w:val="fr-BE"/>
        </w:rPr>
      </w:pPr>
      <w:r w:rsidRPr="00D72748">
        <w:rPr>
          <w:rFonts w:asciiTheme="minorHAnsi" w:hAnsiTheme="minorHAnsi"/>
          <w:sz w:val="22"/>
          <w:szCs w:val="22"/>
          <w:lang w:val="fr-BE"/>
        </w:rPr>
        <w:t>Une liste de réserve sera en outre établie suivant les mêmes critères. Cette liste sera utilisée si davantage de fonds deviennent disponibles pendant sa période de validité.</w:t>
      </w:r>
    </w:p>
    <w:p w14:paraId="3C3B1731" w14:textId="77777777" w:rsidR="00E94EB0" w:rsidRDefault="00E94EB0" w:rsidP="00E94EB0">
      <w:pPr>
        <w:spacing w:line="240" w:lineRule="auto"/>
        <w:rPr>
          <w:rFonts w:asciiTheme="minorHAnsi" w:hAnsiTheme="minorHAnsi"/>
          <w:sz w:val="22"/>
          <w:szCs w:val="22"/>
        </w:rPr>
      </w:pPr>
    </w:p>
    <w:p w14:paraId="13318963" w14:textId="77777777" w:rsidR="00527F24" w:rsidRDefault="00527F24">
      <w:pPr>
        <w:spacing w:line="240" w:lineRule="auto"/>
        <w:rPr>
          <w:rFonts w:asciiTheme="minorHAnsi" w:hAnsiTheme="minorHAnsi" w:cs="Arial"/>
          <w:b/>
          <w:bCs/>
          <w:sz w:val="22"/>
          <w:szCs w:val="22"/>
        </w:rPr>
      </w:pPr>
      <w:r>
        <w:rPr>
          <w:rFonts w:asciiTheme="minorHAnsi" w:hAnsiTheme="minorHAnsi"/>
          <w:sz w:val="22"/>
          <w:szCs w:val="22"/>
        </w:rPr>
        <w:br w:type="page"/>
      </w:r>
    </w:p>
    <w:p w14:paraId="6E706750" w14:textId="77777777" w:rsidR="00E8150A" w:rsidRPr="00831F11" w:rsidRDefault="00E8150A" w:rsidP="00686F7A">
      <w:pPr>
        <w:pStyle w:val="Titre2"/>
        <w:keepLines/>
        <w:widowControl/>
        <w:numPr>
          <w:ilvl w:val="1"/>
          <w:numId w:val="20"/>
        </w:numPr>
        <w:tabs>
          <w:tab w:val="left" w:pos="567"/>
        </w:tabs>
        <w:spacing w:before="240" w:after="120" w:line="240" w:lineRule="auto"/>
        <w:ind w:left="567" w:hanging="567"/>
        <w:jc w:val="both"/>
        <w:rPr>
          <w:rFonts w:asciiTheme="minorHAnsi" w:hAnsiTheme="minorHAnsi"/>
          <w:sz w:val="22"/>
          <w:szCs w:val="22"/>
        </w:rPr>
      </w:pPr>
      <w:bookmarkStart w:id="106" w:name="_Toc46658732"/>
      <w:r w:rsidRPr="00831F11">
        <w:rPr>
          <w:rFonts w:asciiTheme="minorHAnsi" w:hAnsiTheme="minorHAnsi"/>
          <w:sz w:val="22"/>
          <w:szCs w:val="22"/>
        </w:rPr>
        <w:lastRenderedPageBreak/>
        <w:t>Soumission des pièces justificatives pour les demandes provisoirement sélectionnées</w:t>
      </w:r>
      <w:bookmarkEnd w:id="106"/>
    </w:p>
    <w:p w14:paraId="69386BC9" w14:textId="72670D78" w:rsidR="00E8150A" w:rsidRPr="00B71DC9" w:rsidRDefault="00E8150A" w:rsidP="00686F7A">
      <w:pPr>
        <w:pStyle w:val="Text1"/>
        <w:ind w:left="0"/>
        <w:rPr>
          <w:rStyle w:val="StyleText111ptChar"/>
          <w:rFonts w:asciiTheme="minorHAnsi" w:hAnsiTheme="minorHAnsi"/>
          <w:szCs w:val="22"/>
          <w:lang w:val="fr-BE"/>
        </w:rPr>
      </w:pPr>
      <w:r w:rsidRPr="00B71DC9">
        <w:rPr>
          <w:rStyle w:val="StyleText111ptChar"/>
          <w:rFonts w:asciiTheme="minorHAnsi" w:hAnsiTheme="minorHAnsi"/>
          <w:szCs w:val="22"/>
          <w:lang w:val="fr-BE"/>
        </w:rPr>
        <w:t xml:space="preserve">Un demandeur chef de file dont la demande a été provisoirement sélectionnée ou inscrite sur la liste de réserve sera informé par écrit par </w:t>
      </w:r>
      <w:r w:rsidR="0031759E" w:rsidRPr="00B71DC9">
        <w:rPr>
          <w:rStyle w:val="StyleText111ptChar"/>
          <w:rFonts w:asciiTheme="minorHAnsi" w:hAnsiTheme="minorHAnsi"/>
          <w:szCs w:val="22"/>
          <w:lang w:val="fr-BE"/>
        </w:rPr>
        <w:t>Expertise France</w:t>
      </w:r>
      <w:r w:rsidRPr="00B71DC9">
        <w:rPr>
          <w:rStyle w:val="StyleText111ptChar"/>
          <w:rFonts w:asciiTheme="minorHAnsi" w:hAnsiTheme="minorHAnsi"/>
          <w:szCs w:val="22"/>
          <w:lang w:val="fr-BE"/>
        </w:rPr>
        <w:t xml:space="preserve">. Il lui sera demandé de fournir les documents suivants de manière à permettre à </w:t>
      </w:r>
      <w:r w:rsidR="0031759E" w:rsidRPr="00B71DC9">
        <w:rPr>
          <w:rStyle w:val="StyleText111ptChar"/>
          <w:rFonts w:asciiTheme="minorHAnsi" w:hAnsiTheme="minorHAnsi"/>
          <w:szCs w:val="22"/>
          <w:lang w:val="fr-BE"/>
        </w:rPr>
        <w:t>Expertise France</w:t>
      </w:r>
      <w:r w:rsidRPr="00B71DC9">
        <w:rPr>
          <w:rStyle w:val="StyleText111ptChar"/>
          <w:rFonts w:asciiTheme="minorHAnsi" w:hAnsiTheme="minorHAnsi"/>
          <w:szCs w:val="22"/>
          <w:lang w:val="fr-BE"/>
        </w:rPr>
        <w:t xml:space="preserve"> de vérifier son éligibilité et, s’il y a lieu, celle du ou des codemandeur(s)</w:t>
      </w:r>
      <w:r w:rsidRPr="00B71DC9">
        <w:rPr>
          <w:rStyle w:val="Appelnotedebasdep"/>
          <w:rFonts w:asciiTheme="minorHAnsi" w:hAnsiTheme="minorHAnsi"/>
          <w:sz w:val="22"/>
          <w:szCs w:val="22"/>
          <w:lang w:val="fr-BE"/>
        </w:rPr>
        <w:footnoteReference w:id="6"/>
      </w:r>
      <w:r w:rsidRPr="00B71DC9">
        <w:rPr>
          <w:rStyle w:val="StyleText111ptChar"/>
          <w:rFonts w:asciiTheme="minorHAnsi" w:hAnsiTheme="minorHAnsi"/>
          <w:szCs w:val="22"/>
          <w:lang w:val="fr-BE"/>
        </w:rPr>
        <w:t>:</w:t>
      </w:r>
    </w:p>
    <w:p w14:paraId="75C7CEDD" w14:textId="5D25FAC5" w:rsidR="00E8150A" w:rsidRDefault="00E8150A" w:rsidP="009808AF">
      <w:pPr>
        <w:numPr>
          <w:ilvl w:val="0"/>
          <w:numId w:val="19"/>
        </w:numPr>
        <w:tabs>
          <w:tab w:val="left" w:pos="1417"/>
          <w:tab w:val="left" w:pos="2126"/>
          <w:tab w:val="left" w:pos="2835"/>
        </w:tabs>
        <w:spacing w:line="240" w:lineRule="auto"/>
        <w:jc w:val="both"/>
        <w:rPr>
          <w:rFonts w:asciiTheme="minorHAnsi" w:hAnsiTheme="minorHAnsi"/>
          <w:sz w:val="22"/>
          <w:szCs w:val="22"/>
          <w:lang w:val="fr-BE"/>
        </w:rPr>
      </w:pPr>
      <w:r w:rsidRPr="00B71DC9">
        <w:rPr>
          <w:rFonts w:asciiTheme="minorHAnsi" w:hAnsiTheme="minorHAnsi"/>
          <w:sz w:val="22"/>
          <w:szCs w:val="22"/>
          <w:lang w:val="fr-BE"/>
        </w:rPr>
        <w:t>Les statuts ou articles d'associ</w:t>
      </w:r>
      <w:r w:rsidR="00B71DC9" w:rsidRPr="00B71DC9">
        <w:rPr>
          <w:rFonts w:asciiTheme="minorHAnsi" w:hAnsiTheme="minorHAnsi"/>
          <w:sz w:val="22"/>
          <w:szCs w:val="22"/>
          <w:lang w:val="fr-BE"/>
        </w:rPr>
        <w:t>ation du demandeur chef de file et</w:t>
      </w:r>
      <w:r w:rsidRPr="00B71DC9">
        <w:rPr>
          <w:rFonts w:asciiTheme="minorHAnsi" w:hAnsiTheme="minorHAnsi"/>
          <w:sz w:val="22"/>
          <w:szCs w:val="22"/>
          <w:lang w:val="fr-BE"/>
        </w:rPr>
        <w:t xml:space="preserve"> des éventuels codemandeurs. </w:t>
      </w:r>
    </w:p>
    <w:p w14:paraId="151250A7" w14:textId="77777777" w:rsidR="00B71DC9" w:rsidRPr="00B71DC9" w:rsidRDefault="00B71DC9" w:rsidP="00B71DC9">
      <w:pPr>
        <w:tabs>
          <w:tab w:val="left" w:pos="1417"/>
          <w:tab w:val="left" w:pos="2126"/>
          <w:tab w:val="left" w:pos="2835"/>
        </w:tabs>
        <w:spacing w:line="240" w:lineRule="auto"/>
        <w:ind w:left="360"/>
        <w:jc w:val="both"/>
        <w:rPr>
          <w:rFonts w:asciiTheme="minorHAnsi" w:hAnsiTheme="minorHAnsi"/>
          <w:sz w:val="22"/>
          <w:szCs w:val="22"/>
          <w:lang w:val="fr-BE"/>
        </w:rPr>
      </w:pPr>
    </w:p>
    <w:p w14:paraId="0D57F23E" w14:textId="79106565" w:rsidR="00E8150A" w:rsidRPr="00B71DC9" w:rsidRDefault="00E8150A" w:rsidP="0091517E">
      <w:pPr>
        <w:numPr>
          <w:ilvl w:val="0"/>
          <w:numId w:val="19"/>
        </w:numPr>
        <w:tabs>
          <w:tab w:val="left" w:pos="1417"/>
          <w:tab w:val="left" w:pos="2126"/>
          <w:tab w:val="left" w:pos="2835"/>
        </w:tabs>
        <w:spacing w:line="240" w:lineRule="auto"/>
        <w:jc w:val="both"/>
        <w:rPr>
          <w:rFonts w:asciiTheme="minorHAnsi" w:hAnsiTheme="minorHAnsi"/>
          <w:sz w:val="22"/>
          <w:szCs w:val="22"/>
          <w:lang w:val="fr-BE"/>
        </w:rPr>
      </w:pPr>
      <w:r w:rsidRPr="00B71DC9">
        <w:rPr>
          <w:rFonts w:asciiTheme="minorHAnsi" w:hAnsiTheme="minorHAnsi"/>
          <w:sz w:val="22"/>
          <w:szCs w:val="22"/>
          <w:lang w:val="fr-BE"/>
        </w:rPr>
        <w:t xml:space="preserve">Un rapport d’audit externe produit par un </w:t>
      </w:r>
      <w:r w:rsidR="0091517E" w:rsidRPr="00B71DC9">
        <w:rPr>
          <w:rFonts w:asciiTheme="minorHAnsi" w:hAnsiTheme="minorHAnsi"/>
          <w:sz w:val="22"/>
          <w:szCs w:val="22"/>
          <w:lang w:val="fr-BE"/>
        </w:rPr>
        <w:t>commissaire aux</w:t>
      </w:r>
      <w:r w:rsidRPr="00B71DC9">
        <w:rPr>
          <w:rFonts w:asciiTheme="minorHAnsi" w:hAnsiTheme="minorHAnsi"/>
          <w:sz w:val="22"/>
          <w:szCs w:val="22"/>
          <w:lang w:val="fr-BE"/>
        </w:rPr>
        <w:t xml:space="preserve"> comptes agréé, certifiant les comptes du demandeur chef de file relatifs au dernier exercice financier disponible lorsque le montant total de l</w:t>
      </w:r>
      <w:r w:rsidR="0000159E" w:rsidRPr="00B71DC9">
        <w:rPr>
          <w:rFonts w:asciiTheme="minorHAnsi" w:hAnsiTheme="minorHAnsi"/>
          <w:sz w:val="22"/>
          <w:szCs w:val="22"/>
          <w:lang w:val="fr-BE"/>
        </w:rPr>
        <w:t xml:space="preserve">a subvention </w:t>
      </w:r>
      <w:r w:rsidRPr="00B71DC9">
        <w:rPr>
          <w:rFonts w:asciiTheme="minorHAnsi" w:hAnsiTheme="minorHAnsi"/>
          <w:sz w:val="22"/>
          <w:szCs w:val="22"/>
          <w:lang w:val="fr-BE"/>
        </w:rPr>
        <w:t>demandé</w:t>
      </w:r>
      <w:r w:rsidR="0000159E" w:rsidRPr="00B71DC9">
        <w:rPr>
          <w:rFonts w:asciiTheme="minorHAnsi" w:hAnsiTheme="minorHAnsi"/>
          <w:sz w:val="22"/>
          <w:szCs w:val="22"/>
          <w:lang w:val="fr-BE"/>
        </w:rPr>
        <w:t>e</w:t>
      </w:r>
      <w:r w:rsidRPr="00B71DC9">
        <w:rPr>
          <w:rFonts w:asciiTheme="minorHAnsi" w:hAnsiTheme="minorHAnsi"/>
          <w:sz w:val="22"/>
          <w:szCs w:val="22"/>
          <w:lang w:val="fr-BE"/>
        </w:rPr>
        <w:t xml:space="preserve"> est supérieur à 750 000 EUR (100 000 EUR pour une subvention de fonctionnement). Les éventuels codemandeurs ne sont pas tenus de remettre un rapport d’audit externe. </w:t>
      </w:r>
    </w:p>
    <w:p w14:paraId="3A42ADDA" w14:textId="77777777" w:rsidR="00E8150A" w:rsidRPr="00B71DC9" w:rsidRDefault="00E8150A" w:rsidP="00B71DC9">
      <w:pPr>
        <w:tabs>
          <w:tab w:val="left" w:pos="1417"/>
          <w:tab w:val="left" w:pos="2126"/>
          <w:tab w:val="left" w:pos="2835"/>
        </w:tabs>
        <w:spacing w:after="120" w:line="240" w:lineRule="auto"/>
        <w:jc w:val="both"/>
        <w:rPr>
          <w:rFonts w:asciiTheme="minorHAnsi" w:hAnsiTheme="minorHAnsi"/>
          <w:sz w:val="22"/>
          <w:szCs w:val="22"/>
          <w:highlight w:val="yellow"/>
          <w:lang w:val="fr-BE"/>
        </w:rPr>
      </w:pPr>
    </w:p>
    <w:p w14:paraId="47629133" w14:textId="050ED77F" w:rsidR="00E8150A" w:rsidRPr="00B71DC9" w:rsidRDefault="00E8150A" w:rsidP="00686F7A">
      <w:pPr>
        <w:numPr>
          <w:ilvl w:val="0"/>
          <w:numId w:val="19"/>
        </w:numPr>
        <w:tabs>
          <w:tab w:val="left" w:pos="1417"/>
          <w:tab w:val="left" w:pos="2126"/>
          <w:tab w:val="left" w:pos="2835"/>
        </w:tabs>
        <w:spacing w:after="120" w:line="240" w:lineRule="auto"/>
        <w:jc w:val="both"/>
        <w:rPr>
          <w:rFonts w:asciiTheme="minorHAnsi" w:hAnsiTheme="minorHAnsi"/>
          <w:sz w:val="22"/>
          <w:szCs w:val="22"/>
          <w:lang w:val="fr-BE"/>
        </w:rPr>
      </w:pPr>
      <w:r w:rsidRPr="00B71DC9">
        <w:rPr>
          <w:rFonts w:asciiTheme="minorHAnsi" w:hAnsiTheme="minorHAnsi"/>
          <w:sz w:val="22"/>
          <w:szCs w:val="22"/>
          <w:lang w:val="fr-BE"/>
        </w:rPr>
        <w:t xml:space="preserve">Une copie des états financiers les plus récents du demandeur chef de file </w:t>
      </w:r>
      <w:r w:rsidR="00F90F4E" w:rsidRPr="00B71DC9">
        <w:rPr>
          <w:rFonts w:asciiTheme="minorHAnsi" w:hAnsiTheme="minorHAnsi"/>
          <w:sz w:val="22"/>
          <w:szCs w:val="22"/>
          <w:lang w:val="fr-BE"/>
        </w:rPr>
        <w:t xml:space="preserve">validés par le responsable financier </w:t>
      </w:r>
      <w:r w:rsidRPr="00B71DC9">
        <w:rPr>
          <w:rFonts w:asciiTheme="minorHAnsi" w:hAnsiTheme="minorHAnsi"/>
          <w:sz w:val="22"/>
          <w:szCs w:val="22"/>
          <w:lang w:val="fr-BE"/>
        </w:rPr>
        <w:t>(compte de résultat et bilan du dernier exercice clos)</w:t>
      </w:r>
      <w:r w:rsidRPr="00B71DC9">
        <w:rPr>
          <w:rStyle w:val="Appelnotedebasdep"/>
          <w:rFonts w:asciiTheme="minorHAnsi" w:hAnsiTheme="minorHAnsi"/>
          <w:sz w:val="22"/>
          <w:szCs w:val="22"/>
          <w:lang w:val="fr-BE"/>
        </w:rPr>
        <w:footnoteReference w:id="7"/>
      </w:r>
      <w:r w:rsidRPr="00B71DC9">
        <w:rPr>
          <w:rFonts w:asciiTheme="minorHAnsi" w:hAnsiTheme="minorHAnsi"/>
          <w:sz w:val="22"/>
          <w:szCs w:val="22"/>
          <w:lang w:val="fr-BE"/>
        </w:rPr>
        <w:t>. Les éventuels codemandeurs ne sont pas tenus de remettre la copie de leurs états financiers.</w:t>
      </w:r>
    </w:p>
    <w:p w14:paraId="2B693329" w14:textId="5AA7AB1B" w:rsidR="00E8150A" w:rsidRPr="00B71DC9" w:rsidRDefault="00E8150A">
      <w:pPr>
        <w:numPr>
          <w:ilvl w:val="0"/>
          <w:numId w:val="19"/>
        </w:numPr>
        <w:spacing w:after="120" w:line="240" w:lineRule="auto"/>
        <w:jc w:val="both"/>
        <w:outlineLvl w:val="0"/>
        <w:rPr>
          <w:rFonts w:asciiTheme="minorHAnsi" w:hAnsiTheme="minorHAnsi"/>
          <w:sz w:val="22"/>
          <w:szCs w:val="22"/>
          <w:lang w:val="fr-BE"/>
        </w:rPr>
      </w:pPr>
      <w:r w:rsidRPr="00B71DC9">
        <w:rPr>
          <w:rFonts w:asciiTheme="minorHAnsi" w:hAnsiTheme="minorHAnsi"/>
          <w:sz w:val="22"/>
          <w:szCs w:val="22"/>
          <w:lang w:val="fr-BE"/>
        </w:rPr>
        <w:t xml:space="preserve">La fiche d’entité juridique (voir annexe D des présentes lignes directrices) dûment complétée et signée par chacun des demandeurs (c’est-à-dire du demandeur chef de file et de ses éventuels codemandeurs), accompagnée des documents justificatifs demandés. </w:t>
      </w:r>
    </w:p>
    <w:p w14:paraId="7DDC795E" w14:textId="6D907CA3" w:rsidR="00E8150A" w:rsidRPr="00B71DC9" w:rsidRDefault="00E8150A">
      <w:pPr>
        <w:numPr>
          <w:ilvl w:val="0"/>
          <w:numId w:val="19"/>
        </w:numPr>
        <w:spacing w:after="120" w:line="240" w:lineRule="auto"/>
        <w:jc w:val="both"/>
        <w:outlineLvl w:val="0"/>
        <w:rPr>
          <w:rFonts w:asciiTheme="minorHAnsi" w:hAnsiTheme="minorHAnsi"/>
          <w:sz w:val="22"/>
          <w:szCs w:val="22"/>
          <w:lang w:val="fr-BE"/>
        </w:rPr>
      </w:pPr>
      <w:r w:rsidRPr="00B71DC9">
        <w:rPr>
          <w:rFonts w:asciiTheme="minorHAnsi" w:hAnsiTheme="minorHAnsi"/>
          <w:sz w:val="22"/>
          <w:szCs w:val="22"/>
          <w:lang w:val="fr-BE"/>
        </w:rPr>
        <w:t>Une fiche d’identification financière du demandeur chef de file (pas des codemandeurs) conforme au modèle joint en annexe E des présentes lignes directrices, certifiée par la banque à laquelle le paiement doit être fait. Cette banque doit être située dans le pays où le demandeur chef de file est établi. Si le demandeur chef de file a déjà soumis, dans le passé, une fiche d'identification financière pour un contrat lorsque la Commission européenne était en charge des paiements et a l'intention d'utiliser le même compte bancaire, une copie de la fiche d’identification financière précédente peut être fournie en lieu et place de ce document.</w:t>
      </w:r>
    </w:p>
    <w:p w14:paraId="1A43FF06" w14:textId="77777777" w:rsidR="00B71DC9" w:rsidRPr="00B71DC9" w:rsidRDefault="00B71DC9" w:rsidP="00B71DC9">
      <w:pPr>
        <w:numPr>
          <w:ilvl w:val="0"/>
          <w:numId w:val="19"/>
        </w:numPr>
        <w:spacing w:after="120" w:line="240" w:lineRule="auto"/>
        <w:jc w:val="both"/>
        <w:outlineLvl w:val="0"/>
        <w:rPr>
          <w:rFonts w:ascii="Lato" w:hAnsi="Lato" w:cs="Calibri"/>
          <w:sz w:val="22"/>
          <w:szCs w:val="22"/>
        </w:rPr>
      </w:pPr>
      <w:r w:rsidRPr="00B71DC9">
        <w:rPr>
          <w:rFonts w:ascii="Lato" w:hAnsi="Lato" w:cs="Calibri"/>
          <w:sz w:val="22"/>
          <w:szCs w:val="22"/>
        </w:rPr>
        <w:t>L’Annexe_III_3_Grille_Evaluation_Eligibilite_Capacités_Risques, dûment complétée.</w:t>
      </w:r>
    </w:p>
    <w:p w14:paraId="13A345BF" w14:textId="77777777" w:rsidR="00B71DC9" w:rsidRPr="00D52774" w:rsidRDefault="00B71DC9" w:rsidP="00B71DC9">
      <w:pPr>
        <w:spacing w:after="120" w:line="240" w:lineRule="auto"/>
        <w:ind w:left="360"/>
        <w:jc w:val="both"/>
        <w:outlineLvl w:val="0"/>
        <w:rPr>
          <w:rFonts w:asciiTheme="minorHAnsi" w:hAnsiTheme="minorHAnsi"/>
          <w:sz w:val="22"/>
          <w:szCs w:val="22"/>
          <w:lang w:val="fr-BE"/>
        </w:rPr>
      </w:pPr>
    </w:p>
    <w:p w14:paraId="7947BB2F" w14:textId="567C399E" w:rsidR="00E8150A" w:rsidRPr="00D52774" w:rsidRDefault="00E8150A" w:rsidP="00831F11">
      <w:pPr>
        <w:tabs>
          <w:tab w:val="left" w:pos="1417"/>
          <w:tab w:val="left" w:pos="2126"/>
          <w:tab w:val="left" w:pos="2835"/>
        </w:tabs>
        <w:spacing w:after="120" w:line="240" w:lineRule="auto"/>
        <w:jc w:val="both"/>
        <w:rPr>
          <w:rFonts w:asciiTheme="minorHAnsi" w:hAnsiTheme="minorHAnsi"/>
          <w:sz w:val="22"/>
          <w:szCs w:val="22"/>
          <w:lang w:val="fr-BE"/>
        </w:rPr>
      </w:pPr>
      <w:r w:rsidRPr="000B5692">
        <w:rPr>
          <w:rFonts w:asciiTheme="minorHAnsi" w:hAnsiTheme="minorHAnsi"/>
          <w:sz w:val="22"/>
          <w:szCs w:val="22"/>
          <w:lang w:val="fr-BE"/>
        </w:rPr>
        <w:t>Les documents doivent être fournis sous la forme d’originaux, de photocopies ou de versions scannées</w:t>
      </w:r>
      <w:r w:rsidR="00326312">
        <w:rPr>
          <w:rFonts w:asciiTheme="minorHAnsi" w:hAnsiTheme="minorHAnsi"/>
          <w:sz w:val="22"/>
          <w:szCs w:val="22"/>
          <w:lang w:val="fr-BE"/>
        </w:rPr>
        <w:t xml:space="preserve"> pour les points 1,2,3,5 et sous forme d’originaux ou de copies certifiées conforme à l’original pour le point 4</w:t>
      </w:r>
      <w:r w:rsidR="00B71DC9">
        <w:rPr>
          <w:rFonts w:asciiTheme="minorHAnsi" w:hAnsiTheme="minorHAnsi"/>
          <w:color w:val="FF0000"/>
          <w:sz w:val="22"/>
          <w:szCs w:val="22"/>
          <w:lang w:val="fr-BE"/>
        </w:rPr>
        <w:t xml:space="preserve"> </w:t>
      </w:r>
      <w:r w:rsidR="0091517E" w:rsidRPr="00D52774">
        <w:rPr>
          <w:rFonts w:asciiTheme="minorHAnsi" w:hAnsiTheme="minorHAnsi"/>
          <w:sz w:val="22"/>
          <w:szCs w:val="22"/>
          <w:lang w:val="fr-BE"/>
        </w:rPr>
        <w:t>(</w:t>
      </w:r>
      <w:r w:rsidRPr="00D52774">
        <w:rPr>
          <w:rFonts w:asciiTheme="minorHAnsi" w:hAnsiTheme="minorHAnsi"/>
          <w:sz w:val="22"/>
          <w:szCs w:val="22"/>
          <w:lang w:val="fr-BE"/>
        </w:rPr>
        <w:t xml:space="preserve">montrant les cachets légaux, signatures et dates) de ces originaux. </w:t>
      </w:r>
    </w:p>
    <w:p w14:paraId="4FE504C4" w14:textId="256DC3BC" w:rsidR="00E8150A" w:rsidRPr="000B5692" w:rsidRDefault="00E8150A" w:rsidP="00831F11">
      <w:pPr>
        <w:tabs>
          <w:tab w:val="left" w:pos="1417"/>
          <w:tab w:val="left" w:pos="2126"/>
          <w:tab w:val="left" w:pos="2835"/>
        </w:tabs>
        <w:spacing w:after="120" w:line="240" w:lineRule="auto"/>
        <w:jc w:val="both"/>
        <w:rPr>
          <w:rFonts w:asciiTheme="minorHAnsi" w:hAnsiTheme="minorHAnsi"/>
          <w:sz w:val="22"/>
          <w:szCs w:val="22"/>
          <w:lang w:val="fr-BE"/>
        </w:rPr>
      </w:pPr>
      <w:r w:rsidRPr="00D52774">
        <w:rPr>
          <w:rFonts w:asciiTheme="minorHAnsi" w:hAnsiTheme="minorHAnsi"/>
          <w:sz w:val="22"/>
          <w:szCs w:val="22"/>
          <w:lang w:val="fr-BE"/>
        </w:rPr>
        <w:t xml:space="preserve">Lorsque de tels documents ne sont pas rédigés </w:t>
      </w:r>
      <w:r w:rsidR="00B40115" w:rsidRPr="00D52774">
        <w:rPr>
          <w:rFonts w:asciiTheme="minorHAnsi" w:hAnsiTheme="minorHAnsi"/>
          <w:sz w:val="22"/>
          <w:szCs w:val="22"/>
          <w:lang w:val="fr-BE"/>
        </w:rPr>
        <w:t>en français ou en anglais</w:t>
      </w:r>
      <w:r w:rsidRPr="00D52774">
        <w:rPr>
          <w:rFonts w:asciiTheme="minorHAnsi" w:hAnsiTheme="minorHAnsi"/>
          <w:sz w:val="22"/>
          <w:szCs w:val="22"/>
          <w:lang w:val="fr-BE"/>
        </w:rPr>
        <w:t xml:space="preserve">, une traduction en </w:t>
      </w:r>
      <w:r w:rsidR="00EC1C96" w:rsidRPr="003810A4">
        <w:rPr>
          <w:rFonts w:asciiTheme="minorHAnsi" w:hAnsiTheme="minorHAnsi"/>
          <w:sz w:val="22"/>
          <w:szCs w:val="22"/>
          <w:lang w:val="fr-BE"/>
        </w:rPr>
        <w:t xml:space="preserve">français </w:t>
      </w:r>
      <w:r w:rsidR="00EC1C96" w:rsidRPr="00D52774">
        <w:rPr>
          <w:rFonts w:asciiTheme="minorHAnsi" w:hAnsiTheme="minorHAnsi"/>
          <w:sz w:val="22"/>
          <w:szCs w:val="22"/>
          <w:lang w:val="fr-BE"/>
        </w:rPr>
        <w:t>des</w:t>
      </w:r>
      <w:r w:rsidRPr="00D52774">
        <w:rPr>
          <w:rFonts w:asciiTheme="minorHAnsi" w:hAnsiTheme="minorHAnsi"/>
          <w:sz w:val="22"/>
          <w:szCs w:val="22"/>
          <w:lang w:val="fr-BE"/>
        </w:rPr>
        <w:t xml:space="preserve"> parties pertinentes du document prouvant l’éligibilité du demandeur chef de file et, s’il y a lieu, des codemandeurs doit être jointe pour l’analyse de la demande.</w:t>
      </w:r>
    </w:p>
    <w:p w14:paraId="1FF4B570" w14:textId="7EFAB74B" w:rsidR="00E8150A" w:rsidRPr="000B5692" w:rsidRDefault="00E8150A" w:rsidP="00686F7A">
      <w:pPr>
        <w:pStyle w:val="Listepuces"/>
        <w:numPr>
          <w:ilvl w:val="0"/>
          <w:numId w:val="0"/>
        </w:numPr>
        <w:rPr>
          <w:rFonts w:asciiTheme="minorHAnsi" w:hAnsiTheme="minorHAnsi"/>
          <w:szCs w:val="22"/>
        </w:rPr>
      </w:pPr>
      <w:r w:rsidRPr="00D52774">
        <w:rPr>
          <w:rFonts w:asciiTheme="minorHAnsi" w:hAnsiTheme="minorHAnsi"/>
          <w:szCs w:val="22"/>
        </w:rPr>
        <w:t xml:space="preserve">Lorsque ces documents sont rédigés dans une langue officielle de l’Union européenne autre que </w:t>
      </w:r>
      <w:r w:rsidRPr="003810A4">
        <w:rPr>
          <w:rFonts w:asciiTheme="minorHAnsi" w:hAnsiTheme="minorHAnsi"/>
          <w:szCs w:val="22"/>
        </w:rPr>
        <w:t>celle(s) de l’appel à propositions</w:t>
      </w:r>
      <w:r w:rsidRPr="00D52774">
        <w:rPr>
          <w:rFonts w:asciiTheme="minorHAnsi" w:hAnsiTheme="minorHAnsi"/>
          <w:szCs w:val="22"/>
        </w:rPr>
        <w:t xml:space="preserve">, il est </w:t>
      </w:r>
      <w:r w:rsidRPr="00D52774">
        <w:rPr>
          <w:rFonts w:asciiTheme="minorHAnsi" w:hAnsiTheme="minorHAnsi"/>
          <w:b/>
          <w:szCs w:val="22"/>
        </w:rPr>
        <w:t>fortement</w:t>
      </w:r>
      <w:r w:rsidRPr="00D52774">
        <w:rPr>
          <w:rFonts w:asciiTheme="minorHAnsi" w:hAnsiTheme="minorHAnsi"/>
          <w:szCs w:val="22"/>
        </w:rPr>
        <w:t xml:space="preserve"> recommandé, de manière à faciliter l’évaluation, de fournir une traduction en </w:t>
      </w:r>
      <w:r w:rsidR="00D52774" w:rsidRPr="00D52774">
        <w:rPr>
          <w:rFonts w:asciiTheme="minorHAnsi" w:hAnsiTheme="minorHAnsi"/>
          <w:szCs w:val="22"/>
        </w:rPr>
        <w:t>français</w:t>
      </w:r>
      <w:r w:rsidR="00B71DC9">
        <w:rPr>
          <w:rFonts w:asciiTheme="minorHAnsi" w:hAnsiTheme="minorHAnsi"/>
          <w:szCs w:val="22"/>
        </w:rPr>
        <w:t xml:space="preserve"> </w:t>
      </w:r>
      <w:r w:rsidRPr="00D52774">
        <w:rPr>
          <w:rFonts w:asciiTheme="minorHAnsi" w:hAnsiTheme="minorHAnsi"/>
          <w:szCs w:val="22"/>
        </w:rPr>
        <w:t>des parties pertinentes des documents prouvant l’éligibilité du demandeur chef de file et, s’il y a lieu, des codemandeurs.</w:t>
      </w:r>
    </w:p>
    <w:p w14:paraId="09E14230" w14:textId="77777777" w:rsidR="00E8150A" w:rsidRPr="0021659B" w:rsidRDefault="00E8150A">
      <w:pPr>
        <w:pStyle w:val="Listepuces"/>
        <w:numPr>
          <w:ilvl w:val="0"/>
          <w:numId w:val="0"/>
        </w:numPr>
        <w:rPr>
          <w:rFonts w:asciiTheme="minorHAnsi" w:hAnsiTheme="minorHAnsi"/>
          <w:szCs w:val="22"/>
        </w:rPr>
      </w:pPr>
      <w:r w:rsidRPr="000B5692">
        <w:rPr>
          <w:rFonts w:asciiTheme="minorHAnsi" w:hAnsiTheme="minorHAnsi"/>
          <w:szCs w:val="22"/>
        </w:rPr>
        <w:t xml:space="preserve">Si les pièces justificatives mentionnées ci-dessus ne sont pas fournies avant la date limite fixée dans la demande de soumission des pièces justificatives envoyée par </w:t>
      </w:r>
      <w:r w:rsidR="0031759E">
        <w:rPr>
          <w:rFonts w:asciiTheme="minorHAnsi" w:hAnsiTheme="minorHAnsi"/>
          <w:szCs w:val="22"/>
        </w:rPr>
        <w:t>Expertise France</w:t>
      </w:r>
      <w:r w:rsidRPr="0021659B">
        <w:rPr>
          <w:rFonts w:asciiTheme="minorHAnsi" w:hAnsiTheme="minorHAnsi"/>
          <w:szCs w:val="22"/>
        </w:rPr>
        <w:t xml:space="preserve"> au demandeur chef de file, la demande pourra être rejetée.</w:t>
      </w:r>
    </w:p>
    <w:p w14:paraId="21B4DD44" w14:textId="4D070AE5" w:rsidR="00E8150A" w:rsidRPr="0021659B" w:rsidRDefault="00E8150A">
      <w:pPr>
        <w:pStyle w:val="Listepuces"/>
        <w:numPr>
          <w:ilvl w:val="0"/>
          <w:numId w:val="0"/>
        </w:numPr>
        <w:rPr>
          <w:rFonts w:asciiTheme="minorHAnsi" w:hAnsiTheme="minorHAnsi"/>
          <w:szCs w:val="22"/>
        </w:rPr>
      </w:pPr>
      <w:r w:rsidRPr="00771BD2">
        <w:rPr>
          <w:rFonts w:asciiTheme="minorHAnsi" w:hAnsiTheme="minorHAnsi"/>
          <w:szCs w:val="22"/>
        </w:rPr>
        <w:t>Après vérification des pièces justificatives, le comité d'évaluation fera une recommand</w:t>
      </w:r>
      <w:r w:rsidRPr="00270C7B">
        <w:rPr>
          <w:rFonts w:asciiTheme="minorHAnsi" w:hAnsiTheme="minorHAnsi"/>
          <w:szCs w:val="22"/>
        </w:rPr>
        <w:t xml:space="preserve">ation finale </w:t>
      </w:r>
      <w:r w:rsidR="00D52774">
        <w:rPr>
          <w:rFonts w:asciiTheme="minorHAnsi" w:hAnsiTheme="minorHAnsi"/>
          <w:szCs w:val="22"/>
        </w:rPr>
        <w:t>au</w:t>
      </w:r>
      <w:r w:rsidRPr="00270C7B">
        <w:rPr>
          <w:rFonts w:asciiTheme="minorHAnsi" w:hAnsiTheme="minorHAnsi"/>
          <w:szCs w:val="22"/>
        </w:rPr>
        <w:t xml:space="preserve"> </w:t>
      </w:r>
      <w:r w:rsidR="00B40115">
        <w:rPr>
          <w:rFonts w:asciiTheme="minorHAnsi" w:hAnsiTheme="minorHAnsi"/>
          <w:szCs w:val="22"/>
        </w:rPr>
        <w:t>Directeur général d’</w:t>
      </w:r>
      <w:r w:rsidR="0031759E">
        <w:rPr>
          <w:rFonts w:asciiTheme="minorHAnsi" w:hAnsiTheme="minorHAnsi"/>
          <w:szCs w:val="22"/>
        </w:rPr>
        <w:t xml:space="preserve">Expertise </w:t>
      </w:r>
      <w:r w:rsidR="00B40115">
        <w:rPr>
          <w:rFonts w:asciiTheme="minorHAnsi" w:hAnsiTheme="minorHAnsi"/>
          <w:szCs w:val="22"/>
        </w:rPr>
        <w:t>France ou son délégataire</w:t>
      </w:r>
      <w:r w:rsidRPr="0021659B">
        <w:rPr>
          <w:rFonts w:asciiTheme="minorHAnsi" w:hAnsiTheme="minorHAnsi"/>
          <w:szCs w:val="22"/>
        </w:rPr>
        <w:t>, qui décidera de l'attribution des subventions.</w:t>
      </w:r>
    </w:p>
    <w:p w14:paraId="32994B87" w14:textId="0F961D4E" w:rsidR="00E8150A" w:rsidRPr="00376F3B" w:rsidRDefault="00E8150A">
      <w:pPr>
        <w:pStyle w:val="Listepuces"/>
        <w:numPr>
          <w:ilvl w:val="0"/>
          <w:numId w:val="0"/>
        </w:numPr>
        <w:rPr>
          <w:rFonts w:asciiTheme="minorHAnsi" w:hAnsiTheme="minorHAnsi"/>
          <w:szCs w:val="22"/>
        </w:rPr>
      </w:pPr>
      <w:r w:rsidRPr="00771BD2">
        <w:rPr>
          <w:rFonts w:asciiTheme="minorHAnsi" w:hAnsiTheme="minorHAnsi"/>
          <w:szCs w:val="22"/>
        </w:rPr>
        <w:lastRenderedPageBreak/>
        <w:t>NB</w:t>
      </w:r>
      <w:r w:rsidR="00FC1FC4">
        <w:rPr>
          <w:rFonts w:asciiTheme="minorHAnsi" w:hAnsiTheme="minorHAnsi"/>
          <w:szCs w:val="22"/>
        </w:rPr>
        <w:t xml:space="preserve"> </w:t>
      </w:r>
      <w:r w:rsidRPr="00771BD2">
        <w:rPr>
          <w:rFonts w:asciiTheme="minorHAnsi" w:hAnsiTheme="minorHAnsi"/>
          <w:szCs w:val="22"/>
        </w:rPr>
        <w:t xml:space="preserve">: Si </w:t>
      </w:r>
      <w:r w:rsidR="0031759E">
        <w:rPr>
          <w:rFonts w:asciiTheme="minorHAnsi" w:hAnsiTheme="minorHAnsi"/>
          <w:szCs w:val="22"/>
        </w:rPr>
        <w:t>Expertise France</w:t>
      </w:r>
      <w:r w:rsidRPr="0021659B">
        <w:rPr>
          <w:rFonts w:asciiTheme="minorHAnsi" w:hAnsiTheme="minorHAnsi"/>
          <w:szCs w:val="22"/>
        </w:rPr>
        <w:t xml:space="preserve"> n’est pas convaincue par la force</w:t>
      </w:r>
      <w:r w:rsidR="00B40115">
        <w:rPr>
          <w:rFonts w:asciiTheme="minorHAnsi" w:hAnsiTheme="minorHAnsi"/>
          <w:szCs w:val="22"/>
        </w:rPr>
        <w:t>,</w:t>
      </w:r>
      <w:r w:rsidRPr="0021659B">
        <w:rPr>
          <w:rFonts w:asciiTheme="minorHAnsi" w:hAnsiTheme="minorHAnsi"/>
          <w:szCs w:val="22"/>
        </w:rPr>
        <w:t xml:space="preserve"> la solidité et la garantie offerte par lien lé</w:t>
      </w:r>
      <w:r w:rsidRPr="00771BD2">
        <w:rPr>
          <w:rFonts w:asciiTheme="minorHAnsi" w:hAnsiTheme="minorHAnsi"/>
          <w:szCs w:val="22"/>
        </w:rPr>
        <w:t>gal ou capital</w:t>
      </w:r>
      <w:r w:rsidRPr="00270C7B">
        <w:rPr>
          <w:rFonts w:asciiTheme="minorHAnsi" w:hAnsiTheme="minorHAnsi"/>
          <w:szCs w:val="22"/>
        </w:rPr>
        <w:t>istique entre un demandeur, elle peut exiger la présentation des documents manquants pour permettre de les convertir en codemandeurs. Si tous les documents manquants sont soumis, et sous réserve que toutes les conditions d’éligibil</w:t>
      </w:r>
      <w:r w:rsidRPr="00376F3B">
        <w:rPr>
          <w:rFonts w:asciiTheme="minorHAnsi" w:hAnsiTheme="minorHAnsi"/>
          <w:szCs w:val="22"/>
        </w:rPr>
        <w:t>ité soient remplies, l’entité devient codemandeur à toutes fins utiles. Le demandeur chef de file doit soumettre le formulaire de demande modifié en conséquence.</w:t>
      </w:r>
    </w:p>
    <w:p w14:paraId="3DF33B02" w14:textId="77777777" w:rsidR="00E8150A" w:rsidRPr="00831F11" w:rsidRDefault="00E8150A">
      <w:pPr>
        <w:pStyle w:val="Titre2"/>
        <w:keepLines/>
        <w:widowControl/>
        <w:numPr>
          <w:ilvl w:val="1"/>
          <w:numId w:val="20"/>
        </w:numPr>
        <w:tabs>
          <w:tab w:val="left" w:pos="567"/>
        </w:tabs>
        <w:spacing w:before="240" w:after="120" w:line="240" w:lineRule="auto"/>
        <w:ind w:left="567" w:hanging="567"/>
        <w:jc w:val="both"/>
        <w:rPr>
          <w:rFonts w:asciiTheme="minorHAnsi" w:hAnsiTheme="minorHAnsi"/>
          <w:sz w:val="22"/>
          <w:szCs w:val="22"/>
        </w:rPr>
      </w:pPr>
      <w:bookmarkStart w:id="107" w:name="_Toc46658733"/>
      <w:r w:rsidRPr="00831F11">
        <w:rPr>
          <w:rFonts w:asciiTheme="minorHAnsi" w:hAnsiTheme="minorHAnsi"/>
          <w:sz w:val="22"/>
          <w:szCs w:val="22"/>
        </w:rPr>
        <w:t xml:space="preserve">Notification de la décision de </w:t>
      </w:r>
      <w:r w:rsidR="0031759E">
        <w:rPr>
          <w:rFonts w:asciiTheme="minorHAnsi" w:hAnsiTheme="minorHAnsi"/>
          <w:sz w:val="22"/>
          <w:szCs w:val="22"/>
        </w:rPr>
        <w:t>Expertise France</w:t>
      </w:r>
      <w:bookmarkEnd w:id="107"/>
      <w:r w:rsidRPr="00831F11">
        <w:rPr>
          <w:rFonts w:asciiTheme="minorHAnsi" w:hAnsiTheme="minorHAnsi"/>
          <w:sz w:val="22"/>
          <w:szCs w:val="22"/>
        </w:rPr>
        <w:t xml:space="preserve"> </w:t>
      </w:r>
    </w:p>
    <w:p w14:paraId="372B81B6" w14:textId="77777777" w:rsidR="00E8150A" w:rsidRPr="00831F11" w:rsidRDefault="00E8150A" w:rsidP="000F05B1">
      <w:pPr>
        <w:pStyle w:val="Guidelines3"/>
      </w:pPr>
      <w:bookmarkStart w:id="108" w:name="_Toc494189758"/>
      <w:bookmarkStart w:id="109" w:name="_Toc46658734"/>
      <w:r w:rsidRPr="00831F11">
        <w:t>2.5.1</w:t>
      </w:r>
      <w:r w:rsidRPr="00831F11">
        <w:tab/>
        <w:t>Contenu de la décision</w:t>
      </w:r>
      <w:bookmarkEnd w:id="108"/>
      <w:bookmarkEnd w:id="109"/>
    </w:p>
    <w:p w14:paraId="297F05C6" w14:textId="77777777" w:rsidR="0025381C" w:rsidRPr="0025381C" w:rsidRDefault="0025381C" w:rsidP="0025381C">
      <w:pPr>
        <w:pStyle w:val="Text1"/>
        <w:spacing w:after="120"/>
        <w:ind w:left="0"/>
        <w:rPr>
          <w:rFonts w:ascii="Lato" w:hAnsi="Lato" w:cs="Calibri"/>
          <w:sz w:val="22"/>
          <w:szCs w:val="22"/>
        </w:rPr>
      </w:pPr>
      <w:bookmarkStart w:id="110" w:name="_Toc494189759"/>
      <w:r w:rsidRPr="0025381C">
        <w:rPr>
          <w:rFonts w:ascii="Lato" w:hAnsi="Lato" w:cs="Calibri"/>
          <w:sz w:val="22"/>
          <w:szCs w:val="22"/>
        </w:rPr>
        <w:t>Les demandeurs chefs de file seront avisés par écrit de la décision prise par Expertise France au sujet de leur demande et, en cas de rejet, des raisons de cette décision négative.</w:t>
      </w:r>
    </w:p>
    <w:p w14:paraId="601431BF" w14:textId="08A54AED" w:rsidR="0025381C" w:rsidRPr="0025381C" w:rsidRDefault="0025381C" w:rsidP="0025381C">
      <w:pPr>
        <w:jc w:val="both"/>
        <w:rPr>
          <w:rFonts w:ascii="Lato" w:eastAsia="Lato" w:hAnsi="Lato" w:cs="Lato"/>
          <w:color w:val="000000"/>
          <w:sz w:val="22"/>
          <w:szCs w:val="22"/>
        </w:rPr>
      </w:pPr>
      <w:r w:rsidRPr="0025381C">
        <w:rPr>
          <w:rFonts w:ascii="Lato" w:eastAsia="Lato" w:hAnsi="Lato" w:cs="Lato"/>
          <w:color w:val="000000"/>
          <w:sz w:val="22"/>
          <w:szCs w:val="22"/>
        </w:rPr>
        <w:t>Si un demandeur s’estime lésé par une erreur ou irrégularité commise dans le cadre d’une procédure d’appel à projets, il en réfère directement à Expertise France. Expertise France doit répondre dans un délai de 30 jours à compter de la date de réception de la plainte.</w:t>
      </w:r>
    </w:p>
    <w:p w14:paraId="01C5499A" w14:textId="77777777" w:rsidR="0025381C" w:rsidRPr="0025381C" w:rsidRDefault="0025381C" w:rsidP="0025381C">
      <w:pPr>
        <w:spacing w:after="120"/>
        <w:jc w:val="both"/>
        <w:rPr>
          <w:rFonts w:ascii="Lato" w:eastAsia="Lato" w:hAnsi="Lato" w:cs="Lato"/>
          <w:sz w:val="22"/>
          <w:szCs w:val="22"/>
        </w:rPr>
      </w:pPr>
      <w:r w:rsidRPr="0025381C">
        <w:rPr>
          <w:rFonts w:ascii="Lato" w:eastAsia="Lato" w:hAnsi="Lato" w:cs="Lato"/>
          <w:sz w:val="22"/>
          <w:szCs w:val="22"/>
        </w:rPr>
        <w:t xml:space="preserve">Par ailleurs, si la réponse d’Expertise France ne satisfait pas le demandeur, il peut introduire, dans un délai de deux mois suivant la notification de la décision le concernant, déposer un recours auprès du Greffe du Tribunal administratif de Paris, 7 rue de Jouy, 75004 Paris - </w:t>
      </w:r>
      <w:hyperlink r:id="rId13">
        <w:r w:rsidRPr="0025381C">
          <w:rPr>
            <w:rFonts w:ascii="Lato" w:eastAsia="Lato" w:hAnsi="Lato" w:cs="Lato"/>
            <w:color w:val="0000FF"/>
            <w:sz w:val="22"/>
            <w:szCs w:val="22"/>
            <w:u w:val="single"/>
          </w:rPr>
          <w:t>http://paris.tribunal-administratif.fr/</w:t>
        </w:r>
      </w:hyperlink>
      <w:r w:rsidRPr="0025381C">
        <w:rPr>
          <w:rFonts w:ascii="Lato" w:eastAsia="Lato" w:hAnsi="Lato" w:cs="Lato"/>
          <w:sz w:val="22"/>
          <w:szCs w:val="22"/>
        </w:rPr>
        <w:t>.</w:t>
      </w:r>
    </w:p>
    <w:p w14:paraId="48381F7F" w14:textId="77777777" w:rsidR="0025381C" w:rsidRPr="0018507B" w:rsidRDefault="0025381C" w:rsidP="0025381C">
      <w:pPr>
        <w:spacing w:after="120"/>
        <w:jc w:val="both"/>
        <w:rPr>
          <w:rFonts w:ascii="Lato" w:eastAsia="Lato" w:hAnsi="Lato" w:cs="Lato"/>
        </w:rPr>
      </w:pPr>
    </w:p>
    <w:p w14:paraId="1F6469B4" w14:textId="77777777" w:rsidR="00E8150A" w:rsidRPr="00831F11" w:rsidRDefault="00E8150A" w:rsidP="000F05B1">
      <w:pPr>
        <w:pStyle w:val="Guidelines3"/>
      </w:pPr>
      <w:bookmarkStart w:id="111" w:name="_Toc46658735"/>
      <w:r w:rsidRPr="00831F11">
        <w:t>2.5.2</w:t>
      </w:r>
      <w:r w:rsidRPr="00831F11">
        <w:tab/>
        <w:t>Calendrier indicatif</w:t>
      </w:r>
      <w:bookmarkEnd w:id="110"/>
      <w:bookmarkEnd w:id="111"/>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gridCol w:w="2977"/>
        <w:gridCol w:w="1701"/>
      </w:tblGrid>
      <w:tr w:rsidR="00E8150A" w:rsidRPr="00586D50" w14:paraId="21F130AE" w14:textId="77777777" w:rsidTr="00FE446B">
        <w:tc>
          <w:tcPr>
            <w:tcW w:w="5103" w:type="dxa"/>
            <w:tcBorders>
              <w:bottom w:val="nil"/>
            </w:tcBorders>
          </w:tcPr>
          <w:p w14:paraId="6A37D04A" w14:textId="77777777" w:rsidR="00E8150A" w:rsidRPr="0021659B" w:rsidRDefault="00E8150A" w:rsidP="00831F11">
            <w:pPr>
              <w:spacing w:line="240" w:lineRule="auto"/>
              <w:rPr>
                <w:rFonts w:asciiTheme="minorHAnsi" w:hAnsiTheme="minorHAnsi"/>
                <w:sz w:val="22"/>
                <w:szCs w:val="22"/>
                <w:lang w:val="fr-BE"/>
              </w:rPr>
            </w:pPr>
          </w:p>
        </w:tc>
        <w:tc>
          <w:tcPr>
            <w:tcW w:w="2977" w:type="dxa"/>
            <w:shd w:val="pct10" w:color="auto" w:fill="FFFFFF"/>
          </w:tcPr>
          <w:p w14:paraId="7A3EA608" w14:textId="77777777" w:rsidR="00E8150A" w:rsidRPr="00771BD2" w:rsidRDefault="00E8150A" w:rsidP="00831F11">
            <w:pPr>
              <w:spacing w:line="240" w:lineRule="auto"/>
              <w:jc w:val="center"/>
              <w:rPr>
                <w:rFonts w:asciiTheme="minorHAnsi" w:hAnsiTheme="minorHAnsi"/>
                <w:b/>
                <w:sz w:val="22"/>
                <w:szCs w:val="22"/>
                <w:lang w:val="fr-BE"/>
              </w:rPr>
            </w:pPr>
            <w:r w:rsidRPr="00771BD2">
              <w:rPr>
                <w:rFonts w:asciiTheme="minorHAnsi" w:hAnsiTheme="minorHAnsi"/>
                <w:b/>
                <w:sz w:val="22"/>
                <w:szCs w:val="22"/>
                <w:lang w:val="fr-BE"/>
              </w:rPr>
              <w:t>DATE</w:t>
            </w:r>
          </w:p>
        </w:tc>
        <w:tc>
          <w:tcPr>
            <w:tcW w:w="1701" w:type="dxa"/>
            <w:tcBorders>
              <w:bottom w:val="nil"/>
            </w:tcBorders>
            <w:shd w:val="pct10" w:color="auto" w:fill="FFFFFF"/>
          </w:tcPr>
          <w:p w14:paraId="50748A79" w14:textId="77777777" w:rsidR="00E8150A" w:rsidRPr="00270C7B" w:rsidRDefault="00E8150A" w:rsidP="00831F11">
            <w:pPr>
              <w:spacing w:line="240" w:lineRule="auto"/>
              <w:jc w:val="center"/>
              <w:rPr>
                <w:rFonts w:asciiTheme="minorHAnsi" w:hAnsiTheme="minorHAnsi"/>
                <w:b/>
                <w:sz w:val="22"/>
                <w:szCs w:val="22"/>
                <w:lang w:val="fr-BE"/>
              </w:rPr>
            </w:pPr>
            <w:r w:rsidRPr="00270C7B">
              <w:rPr>
                <w:rFonts w:asciiTheme="minorHAnsi" w:hAnsiTheme="minorHAnsi"/>
                <w:b/>
                <w:sz w:val="22"/>
                <w:szCs w:val="22"/>
                <w:lang w:val="fr-BE"/>
              </w:rPr>
              <w:t>HEURE</w:t>
            </w:r>
          </w:p>
        </w:tc>
      </w:tr>
      <w:tr w:rsidR="00E8150A" w:rsidRPr="00586D50" w14:paraId="1EFEB73C" w14:textId="77777777" w:rsidTr="00FE446B">
        <w:tc>
          <w:tcPr>
            <w:tcW w:w="5103" w:type="dxa"/>
            <w:shd w:val="pct10" w:color="auto" w:fill="FFFFFF"/>
          </w:tcPr>
          <w:p w14:paraId="3CE54C31" w14:textId="36420EF5" w:rsidR="00E8150A" w:rsidRPr="0021659B" w:rsidRDefault="00E8150A" w:rsidP="00831F11">
            <w:pPr>
              <w:spacing w:before="120" w:after="120" w:line="240" w:lineRule="auto"/>
              <w:rPr>
                <w:rFonts w:asciiTheme="minorHAnsi" w:hAnsiTheme="minorHAnsi"/>
                <w:b/>
                <w:sz w:val="22"/>
                <w:szCs w:val="22"/>
                <w:lang w:val="fr-BE"/>
              </w:rPr>
            </w:pPr>
            <w:r w:rsidRPr="0021659B">
              <w:rPr>
                <w:rFonts w:asciiTheme="minorHAnsi" w:hAnsiTheme="minorHAnsi"/>
                <w:b/>
                <w:sz w:val="22"/>
                <w:szCs w:val="22"/>
                <w:lang w:val="fr-BE"/>
              </w:rPr>
              <w:t>1. Réuni</w:t>
            </w:r>
            <w:r w:rsidR="00EC1C96">
              <w:rPr>
                <w:rFonts w:asciiTheme="minorHAnsi" w:hAnsiTheme="minorHAnsi"/>
                <w:b/>
                <w:sz w:val="22"/>
                <w:szCs w:val="22"/>
                <w:lang w:val="fr-BE"/>
              </w:rPr>
              <w:t xml:space="preserve">on d'information </w:t>
            </w:r>
          </w:p>
        </w:tc>
        <w:tc>
          <w:tcPr>
            <w:tcW w:w="2977" w:type="dxa"/>
          </w:tcPr>
          <w:p w14:paraId="43617BFE" w14:textId="3FA5B730" w:rsidR="00E8150A" w:rsidRDefault="005E087F" w:rsidP="00831F11">
            <w:pPr>
              <w:spacing w:before="120" w:after="120" w:line="240" w:lineRule="auto"/>
              <w:jc w:val="center"/>
              <w:rPr>
                <w:rFonts w:asciiTheme="minorHAnsi" w:hAnsiTheme="minorHAnsi"/>
                <w:sz w:val="22"/>
                <w:szCs w:val="22"/>
                <w:lang w:val="fr-BE"/>
              </w:rPr>
            </w:pPr>
            <w:r>
              <w:rPr>
                <w:rFonts w:asciiTheme="minorHAnsi" w:hAnsiTheme="minorHAnsi"/>
                <w:sz w:val="22"/>
                <w:szCs w:val="22"/>
                <w:lang w:val="fr-BE"/>
              </w:rPr>
              <w:t>2/09/2020, Tunis</w:t>
            </w:r>
          </w:p>
          <w:p w14:paraId="2E06D1D5" w14:textId="29216ADC" w:rsidR="005E087F" w:rsidRDefault="005E087F" w:rsidP="00831F11">
            <w:pPr>
              <w:spacing w:before="120" w:after="120" w:line="240" w:lineRule="auto"/>
              <w:jc w:val="center"/>
              <w:rPr>
                <w:rFonts w:asciiTheme="minorHAnsi" w:hAnsiTheme="minorHAnsi"/>
                <w:sz w:val="22"/>
                <w:szCs w:val="22"/>
                <w:lang w:val="fr-BE"/>
              </w:rPr>
            </w:pPr>
            <w:r>
              <w:rPr>
                <w:rFonts w:asciiTheme="minorHAnsi" w:hAnsiTheme="minorHAnsi"/>
                <w:sz w:val="22"/>
                <w:szCs w:val="22"/>
                <w:lang w:val="fr-BE"/>
              </w:rPr>
              <w:t>3/09/2020, Sousse</w:t>
            </w:r>
          </w:p>
          <w:p w14:paraId="3618031C" w14:textId="77777777" w:rsidR="005E087F" w:rsidRDefault="005E087F" w:rsidP="00831F11">
            <w:pPr>
              <w:spacing w:before="120" w:after="120" w:line="240" w:lineRule="auto"/>
              <w:jc w:val="center"/>
              <w:rPr>
                <w:rFonts w:asciiTheme="minorHAnsi" w:hAnsiTheme="minorHAnsi"/>
                <w:sz w:val="22"/>
                <w:szCs w:val="22"/>
                <w:lang w:val="fr-BE"/>
              </w:rPr>
            </w:pPr>
            <w:r>
              <w:rPr>
                <w:rFonts w:asciiTheme="minorHAnsi" w:hAnsiTheme="minorHAnsi"/>
                <w:sz w:val="22"/>
                <w:szCs w:val="22"/>
                <w:lang w:val="fr-BE"/>
              </w:rPr>
              <w:t>04/09/2020, Sfax</w:t>
            </w:r>
          </w:p>
          <w:p w14:paraId="43A8CA7E" w14:textId="7E167C26" w:rsidR="00F2048B" w:rsidRPr="00686F7A" w:rsidRDefault="00F2048B" w:rsidP="00831F11">
            <w:pPr>
              <w:spacing w:before="120" w:after="120" w:line="240" w:lineRule="auto"/>
              <w:jc w:val="center"/>
              <w:rPr>
                <w:rFonts w:asciiTheme="minorHAnsi" w:hAnsiTheme="minorHAnsi"/>
                <w:sz w:val="22"/>
                <w:szCs w:val="22"/>
                <w:lang w:val="fr-BE"/>
              </w:rPr>
            </w:pPr>
            <w:r>
              <w:rPr>
                <w:rFonts w:asciiTheme="minorHAnsi" w:hAnsiTheme="minorHAnsi"/>
                <w:sz w:val="22"/>
                <w:szCs w:val="22"/>
                <w:lang w:val="fr-BE"/>
              </w:rPr>
              <w:t>Dates sous réserve de modifications</w:t>
            </w:r>
          </w:p>
        </w:tc>
        <w:tc>
          <w:tcPr>
            <w:tcW w:w="1701" w:type="dxa"/>
          </w:tcPr>
          <w:p w14:paraId="3D6D23AF" w14:textId="62A02E2B" w:rsidR="00E8150A" w:rsidRPr="00586D50" w:rsidRDefault="005E087F" w:rsidP="005E087F">
            <w:pPr>
              <w:spacing w:before="120" w:after="120" w:line="240" w:lineRule="auto"/>
              <w:jc w:val="center"/>
              <w:rPr>
                <w:rFonts w:asciiTheme="minorHAnsi" w:hAnsiTheme="minorHAnsi"/>
                <w:sz w:val="22"/>
                <w:szCs w:val="22"/>
                <w:lang w:val="fr-BE"/>
              </w:rPr>
            </w:pPr>
            <w:r>
              <w:rPr>
                <w:rFonts w:asciiTheme="minorHAnsi" w:hAnsiTheme="minorHAnsi"/>
                <w:sz w:val="22"/>
                <w:szCs w:val="22"/>
                <w:lang w:val="fr-BE"/>
              </w:rPr>
              <w:t>Précisions d’horaires et de lieux publiées sur le site</w:t>
            </w:r>
          </w:p>
        </w:tc>
      </w:tr>
      <w:tr w:rsidR="00E8150A" w:rsidRPr="00586D50" w14:paraId="4330D6C6" w14:textId="77777777" w:rsidTr="00FE446B">
        <w:tc>
          <w:tcPr>
            <w:tcW w:w="5103" w:type="dxa"/>
            <w:shd w:val="pct10" w:color="auto" w:fill="FFFFFF"/>
          </w:tcPr>
          <w:p w14:paraId="2CC8374A" w14:textId="71B95F21" w:rsidR="00E8150A" w:rsidRPr="0021659B" w:rsidRDefault="00E8150A" w:rsidP="00831F11">
            <w:pPr>
              <w:spacing w:before="120" w:after="120" w:line="240" w:lineRule="auto"/>
              <w:rPr>
                <w:rFonts w:asciiTheme="minorHAnsi" w:hAnsiTheme="minorHAnsi"/>
                <w:b/>
                <w:sz w:val="22"/>
                <w:szCs w:val="22"/>
                <w:lang w:val="fr-BE"/>
              </w:rPr>
            </w:pPr>
            <w:r w:rsidRPr="0021659B">
              <w:rPr>
                <w:rFonts w:asciiTheme="minorHAnsi" w:hAnsiTheme="minorHAnsi"/>
                <w:b/>
                <w:sz w:val="22"/>
                <w:szCs w:val="22"/>
                <w:lang w:val="fr-BE"/>
              </w:rPr>
              <w:t xml:space="preserve">2. Date limite pour les demandes d'éclaircissements à </w:t>
            </w:r>
            <w:r w:rsidR="0031759E">
              <w:rPr>
                <w:rFonts w:asciiTheme="minorHAnsi" w:hAnsiTheme="minorHAnsi"/>
                <w:b/>
                <w:sz w:val="22"/>
                <w:szCs w:val="22"/>
                <w:lang w:val="fr-BE"/>
              </w:rPr>
              <w:t xml:space="preserve">Expertise </w:t>
            </w:r>
            <w:r w:rsidR="00326312">
              <w:rPr>
                <w:rFonts w:asciiTheme="minorHAnsi" w:hAnsiTheme="minorHAnsi"/>
                <w:b/>
                <w:sz w:val="22"/>
                <w:szCs w:val="22"/>
                <w:lang w:val="fr-BE"/>
              </w:rPr>
              <w:t>France</w:t>
            </w:r>
          </w:p>
        </w:tc>
        <w:tc>
          <w:tcPr>
            <w:tcW w:w="2977" w:type="dxa"/>
          </w:tcPr>
          <w:p w14:paraId="17FDD818" w14:textId="289D6FD8" w:rsidR="00E8150A" w:rsidRPr="00376F3B" w:rsidRDefault="00A45BF2" w:rsidP="00831F11">
            <w:pPr>
              <w:spacing w:before="120" w:after="120" w:line="240" w:lineRule="auto"/>
              <w:jc w:val="center"/>
              <w:rPr>
                <w:rFonts w:asciiTheme="minorHAnsi" w:hAnsiTheme="minorHAnsi"/>
                <w:sz w:val="22"/>
                <w:szCs w:val="22"/>
                <w:lang w:val="fr-BE"/>
              </w:rPr>
            </w:pPr>
            <w:r>
              <w:rPr>
                <w:rFonts w:asciiTheme="minorHAnsi" w:hAnsiTheme="minorHAnsi"/>
                <w:sz w:val="22"/>
                <w:szCs w:val="22"/>
                <w:lang w:val="fr-BE"/>
              </w:rPr>
              <w:t>07/09/2020</w:t>
            </w:r>
          </w:p>
        </w:tc>
        <w:tc>
          <w:tcPr>
            <w:tcW w:w="1701" w:type="dxa"/>
          </w:tcPr>
          <w:p w14:paraId="0057CBC4" w14:textId="617FD56E" w:rsidR="00E8150A" w:rsidRPr="00686F7A" w:rsidRDefault="00A45BF2" w:rsidP="00A45BF2">
            <w:pPr>
              <w:spacing w:before="120" w:after="120" w:line="240" w:lineRule="auto"/>
              <w:jc w:val="center"/>
              <w:rPr>
                <w:rFonts w:asciiTheme="minorHAnsi" w:hAnsiTheme="minorHAnsi"/>
                <w:sz w:val="22"/>
                <w:szCs w:val="22"/>
                <w:lang w:val="fr-BE"/>
              </w:rPr>
            </w:pPr>
            <w:r w:rsidRPr="00A45BF2">
              <w:rPr>
                <w:rFonts w:asciiTheme="minorHAnsi" w:hAnsiTheme="minorHAnsi"/>
                <w:sz w:val="22"/>
                <w:szCs w:val="22"/>
                <w:lang w:val="fr-BE"/>
              </w:rPr>
              <w:t>-</w:t>
            </w:r>
          </w:p>
        </w:tc>
      </w:tr>
      <w:tr w:rsidR="00E8150A" w:rsidRPr="00586D50" w14:paraId="73D51FD9" w14:textId="77777777" w:rsidTr="00FE446B">
        <w:tc>
          <w:tcPr>
            <w:tcW w:w="5103" w:type="dxa"/>
            <w:shd w:val="pct10" w:color="auto" w:fill="FFFFFF"/>
          </w:tcPr>
          <w:p w14:paraId="43AC4917" w14:textId="6F836ED2" w:rsidR="00E8150A" w:rsidRPr="0021659B" w:rsidRDefault="00E8150A" w:rsidP="00831F11">
            <w:pPr>
              <w:spacing w:before="120" w:after="120" w:line="240" w:lineRule="auto"/>
              <w:rPr>
                <w:rFonts w:asciiTheme="minorHAnsi" w:hAnsiTheme="minorHAnsi"/>
                <w:b/>
                <w:sz w:val="22"/>
                <w:szCs w:val="22"/>
                <w:lang w:val="fr-BE"/>
              </w:rPr>
            </w:pPr>
            <w:r w:rsidRPr="0021659B">
              <w:rPr>
                <w:rFonts w:asciiTheme="minorHAnsi" w:hAnsiTheme="minorHAnsi"/>
                <w:b/>
                <w:sz w:val="22"/>
                <w:szCs w:val="22"/>
                <w:lang w:val="fr-BE"/>
              </w:rPr>
              <w:t xml:space="preserve">3. Dernière date à laquelle des éclaircissements sont donnés par </w:t>
            </w:r>
            <w:r w:rsidR="0031759E">
              <w:rPr>
                <w:rFonts w:asciiTheme="minorHAnsi" w:hAnsiTheme="minorHAnsi"/>
                <w:b/>
                <w:sz w:val="22"/>
                <w:szCs w:val="22"/>
                <w:lang w:val="fr-BE"/>
              </w:rPr>
              <w:t xml:space="preserve">Expertise </w:t>
            </w:r>
            <w:r w:rsidR="00326312">
              <w:rPr>
                <w:rFonts w:asciiTheme="minorHAnsi" w:hAnsiTheme="minorHAnsi"/>
                <w:b/>
                <w:sz w:val="22"/>
                <w:szCs w:val="22"/>
                <w:lang w:val="fr-BE"/>
              </w:rPr>
              <w:t>France</w:t>
            </w:r>
          </w:p>
        </w:tc>
        <w:tc>
          <w:tcPr>
            <w:tcW w:w="2977" w:type="dxa"/>
          </w:tcPr>
          <w:p w14:paraId="437CD371" w14:textId="301AE73D" w:rsidR="00E8150A" w:rsidRPr="00376F3B" w:rsidRDefault="003F7B27" w:rsidP="003F7B27">
            <w:pPr>
              <w:spacing w:before="120" w:after="120" w:line="240" w:lineRule="auto"/>
              <w:jc w:val="center"/>
              <w:rPr>
                <w:rFonts w:asciiTheme="minorHAnsi" w:hAnsiTheme="minorHAnsi"/>
                <w:sz w:val="22"/>
                <w:szCs w:val="22"/>
                <w:lang w:val="fr-BE"/>
              </w:rPr>
            </w:pPr>
            <w:r>
              <w:rPr>
                <w:rFonts w:asciiTheme="minorHAnsi" w:hAnsiTheme="minorHAnsi"/>
                <w:sz w:val="22"/>
                <w:szCs w:val="22"/>
                <w:lang w:val="fr-BE"/>
              </w:rPr>
              <w:t>16/09/2020</w:t>
            </w:r>
          </w:p>
        </w:tc>
        <w:tc>
          <w:tcPr>
            <w:tcW w:w="1701" w:type="dxa"/>
          </w:tcPr>
          <w:p w14:paraId="26C878F5" w14:textId="77777777" w:rsidR="00E8150A" w:rsidRPr="00686F7A" w:rsidRDefault="00E8150A" w:rsidP="00831F11">
            <w:pPr>
              <w:spacing w:before="120" w:after="120" w:line="240" w:lineRule="auto"/>
              <w:jc w:val="center"/>
              <w:rPr>
                <w:rFonts w:asciiTheme="minorHAnsi" w:hAnsiTheme="minorHAnsi"/>
                <w:sz w:val="22"/>
                <w:szCs w:val="22"/>
                <w:lang w:val="fr-BE"/>
              </w:rPr>
            </w:pPr>
            <w:r w:rsidRPr="00686F7A">
              <w:rPr>
                <w:rFonts w:asciiTheme="minorHAnsi" w:hAnsiTheme="minorHAnsi"/>
                <w:sz w:val="22"/>
                <w:szCs w:val="22"/>
                <w:lang w:val="fr-BE"/>
              </w:rPr>
              <w:t>-</w:t>
            </w:r>
          </w:p>
        </w:tc>
      </w:tr>
      <w:tr w:rsidR="00E8150A" w:rsidRPr="00586D50" w14:paraId="7CF16E8A" w14:textId="77777777" w:rsidTr="00FE446B">
        <w:tc>
          <w:tcPr>
            <w:tcW w:w="5103" w:type="dxa"/>
            <w:shd w:val="pct10" w:color="auto" w:fill="FFFFFF"/>
          </w:tcPr>
          <w:p w14:paraId="5233C7A9" w14:textId="21266A9F" w:rsidR="00E8150A" w:rsidRPr="00586D50" w:rsidRDefault="00E8150A" w:rsidP="005E087F">
            <w:pPr>
              <w:spacing w:before="120" w:after="120" w:line="240" w:lineRule="auto"/>
              <w:rPr>
                <w:rFonts w:asciiTheme="minorHAnsi" w:hAnsiTheme="minorHAnsi"/>
                <w:b/>
                <w:sz w:val="22"/>
                <w:szCs w:val="22"/>
                <w:lang w:val="fr-BE"/>
              </w:rPr>
            </w:pPr>
            <w:r w:rsidRPr="005E087F">
              <w:rPr>
                <w:rFonts w:asciiTheme="minorHAnsi" w:hAnsiTheme="minorHAnsi"/>
                <w:b/>
                <w:sz w:val="22"/>
                <w:szCs w:val="22"/>
                <w:lang w:val="fr-BE"/>
              </w:rPr>
              <w:t>4. Date limite de soumission des notes succinctes de présentation</w:t>
            </w:r>
          </w:p>
        </w:tc>
        <w:tc>
          <w:tcPr>
            <w:tcW w:w="2977" w:type="dxa"/>
          </w:tcPr>
          <w:p w14:paraId="277F73BD" w14:textId="2093254E" w:rsidR="00E8150A" w:rsidRPr="00586D50" w:rsidRDefault="005E087F" w:rsidP="00831F11">
            <w:pPr>
              <w:spacing w:before="120" w:after="120" w:line="240" w:lineRule="auto"/>
              <w:jc w:val="center"/>
              <w:rPr>
                <w:rFonts w:asciiTheme="minorHAnsi" w:hAnsiTheme="minorHAnsi"/>
                <w:sz w:val="22"/>
                <w:szCs w:val="22"/>
                <w:lang w:val="fr-BE"/>
              </w:rPr>
            </w:pPr>
            <w:r w:rsidRPr="005E087F">
              <w:rPr>
                <w:rFonts w:asciiTheme="minorHAnsi" w:hAnsiTheme="minorHAnsi"/>
                <w:sz w:val="22"/>
                <w:szCs w:val="22"/>
                <w:lang w:val="fr-BE"/>
              </w:rPr>
              <w:t>2</w:t>
            </w:r>
            <w:r w:rsidR="00A45BF2">
              <w:rPr>
                <w:rFonts w:asciiTheme="minorHAnsi" w:hAnsiTheme="minorHAnsi"/>
                <w:sz w:val="22"/>
                <w:szCs w:val="22"/>
                <w:lang w:val="fr-BE"/>
              </w:rPr>
              <w:t>7</w:t>
            </w:r>
            <w:r w:rsidRPr="005E087F">
              <w:rPr>
                <w:rFonts w:asciiTheme="minorHAnsi" w:hAnsiTheme="minorHAnsi"/>
                <w:sz w:val="22"/>
                <w:szCs w:val="22"/>
                <w:lang w:val="fr-BE"/>
              </w:rPr>
              <w:t>/09/2020</w:t>
            </w:r>
          </w:p>
        </w:tc>
        <w:tc>
          <w:tcPr>
            <w:tcW w:w="1701" w:type="dxa"/>
          </w:tcPr>
          <w:p w14:paraId="5F87EF3A" w14:textId="641FAF63" w:rsidR="00E8150A" w:rsidRPr="00A45BF2" w:rsidRDefault="00A45BF2" w:rsidP="00831F11">
            <w:pPr>
              <w:spacing w:before="120" w:after="120" w:line="240" w:lineRule="auto"/>
              <w:jc w:val="center"/>
              <w:rPr>
                <w:rFonts w:asciiTheme="minorHAnsi" w:hAnsiTheme="minorHAnsi"/>
                <w:b/>
                <w:sz w:val="22"/>
                <w:szCs w:val="22"/>
                <w:u w:val="single"/>
                <w:lang w:val="fr-BE"/>
              </w:rPr>
            </w:pPr>
            <w:r w:rsidRPr="00A45BF2">
              <w:rPr>
                <w:rFonts w:asciiTheme="minorHAnsi" w:hAnsiTheme="minorHAnsi"/>
                <w:b/>
                <w:sz w:val="22"/>
                <w:szCs w:val="22"/>
                <w:u w:val="single"/>
                <w:lang w:val="fr-BE"/>
              </w:rPr>
              <w:t>Minuit</w:t>
            </w:r>
          </w:p>
        </w:tc>
      </w:tr>
      <w:tr w:rsidR="00E8150A" w:rsidRPr="00586D50" w14:paraId="07457CD7" w14:textId="77777777" w:rsidTr="00FE446B">
        <w:tc>
          <w:tcPr>
            <w:tcW w:w="5103" w:type="dxa"/>
            <w:shd w:val="pct10" w:color="auto" w:fill="FFFFFF"/>
          </w:tcPr>
          <w:p w14:paraId="552AA89B" w14:textId="77777777" w:rsidR="00E8150A" w:rsidRPr="00771BD2" w:rsidRDefault="00E8150A" w:rsidP="00831F11">
            <w:pPr>
              <w:spacing w:before="120" w:after="120" w:line="240" w:lineRule="auto"/>
              <w:rPr>
                <w:rFonts w:asciiTheme="minorHAnsi" w:hAnsiTheme="minorHAnsi"/>
                <w:b/>
                <w:sz w:val="22"/>
                <w:szCs w:val="22"/>
                <w:lang w:val="fr-BE"/>
              </w:rPr>
            </w:pPr>
            <w:r w:rsidRPr="0021659B">
              <w:rPr>
                <w:rFonts w:asciiTheme="minorHAnsi" w:hAnsiTheme="minorHAnsi"/>
                <w:b/>
                <w:sz w:val="22"/>
                <w:szCs w:val="22"/>
                <w:lang w:val="fr-BE"/>
              </w:rPr>
              <w:t xml:space="preserve">5. Information des demandeurs chefs de file </w:t>
            </w:r>
            <w:r w:rsidRPr="00771BD2">
              <w:rPr>
                <w:rFonts w:asciiTheme="minorHAnsi" w:hAnsiTheme="minorHAnsi"/>
                <w:b/>
                <w:sz w:val="22"/>
                <w:szCs w:val="22"/>
                <w:lang w:val="fr-BE"/>
              </w:rPr>
              <w:t>sur l'ouverture, les vérifications administratives</w:t>
            </w:r>
            <w:r w:rsidR="001520E2">
              <w:rPr>
                <w:rFonts w:asciiTheme="minorHAnsi" w:hAnsiTheme="minorHAnsi"/>
                <w:b/>
                <w:sz w:val="22"/>
                <w:szCs w:val="22"/>
                <w:lang w:val="fr-BE"/>
              </w:rPr>
              <w:t>, de l’éligibilité (étape 1)</w:t>
            </w:r>
            <w:r w:rsidRPr="00771BD2">
              <w:rPr>
                <w:rFonts w:asciiTheme="minorHAnsi" w:hAnsiTheme="minorHAnsi"/>
                <w:b/>
                <w:sz w:val="22"/>
                <w:szCs w:val="22"/>
                <w:lang w:val="fr-BE"/>
              </w:rPr>
              <w:t xml:space="preserve"> et l'évaluation de la note succincte de présentation (étape </w:t>
            </w:r>
            <w:r w:rsidR="001520E2">
              <w:rPr>
                <w:rFonts w:asciiTheme="minorHAnsi" w:hAnsiTheme="minorHAnsi"/>
                <w:b/>
                <w:sz w:val="22"/>
                <w:szCs w:val="22"/>
                <w:lang w:val="fr-BE"/>
              </w:rPr>
              <w:t>2</w:t>
            </w:r>
            <w:r w:rsidRPr="00771BD2">
              <w:rPr>
                <w:rFonts w:asciiTheme="minorHAnsi" w:hAnsiTheme="minorHAnsi"/>
                <w:b/>
                <w:sz w:val="22"/>
                <w:szCs w:val="22"/>
                <w:lang w:val="fr-BE"/>
              </w:rPr>
              <w:t>)</w:t>
            </w:r>
          </w:p>
        </w:tc>
        <w:tc>
          <w:tcPr>
            <w:tcW w:w="2977" w:type="dxa"/>
          </w:tcPr>
          <w:p w14:paraId="6093218A" w14:textId="065329F5" w:rsidR="00E8150A" w:rsidRPr="00376F3B" w:rsidRDefault="00FC1FC4" w:rsidP="00FC1FC4">
            <w:pPr>
              <w:spacing w:before="120" w:after="120" w:line="240" w:lineRule="auto"/>
              <w:jc w:val="center"/>
              <w:rPr>
                <w:rFonts w:asciiTheme="minorHAnsi" w:hAnsiTheme="minorHAnsi"/>
                <w:sz w:val="22"/>
                <w:szCs w:val="22"/>
                <w:lang w:val="fr-BE"/>
              </w:rPr>
            </w:pPr>
            <w:r>
              <w:rPr>
                <w:rFonts w:asciiTheme="minorHAnsi" w:hAnsiTheme="minorHAnsi"/>
                <w:sz w:val="22"/>
                <w:szCs w:val="22"/>
                <w:lang w:val="fr-BE"/>
              </w:rPr>
              <w:t>1</w:t>
            </w:r>
            <w:r w:rsidRPr="00FC1FC4">
              <w:rPr>
                <w:rFonts w:asciiTheme="minorHAnsi" w:hAnsiTheme="minorHAnsi"/>
                <w:sz w:val="22"/>
                <w:szCs w:val="22"/>
                <w:vertAlign w:val="superscript"/>
                <w:lang w:val="fr-BE"/>
              </w:rPr>
              <w:t>è</w:t>
            </w:r>
            <w:r w:rsidR="003F7B27" w:rsidRPr="00FC1FC4">
              <w:rPr>
                <w:rFonts w:asciiTheme="minorHAnsi" w:hAnsiTheme="minorHAnsi"/>
                <w:sz w:val="22"/>
                <w:szCs w:val="22"/>
                <w:vertAlign w:val="superscript"/>
                <w:lang w:val="fr-BE"/>
              </w:rPr>
              <w:t>re</w:t>
            </w:r>
            <w:r>
              <w:rPr>
                <w:rFonts w:asciiTheme="minorHAnsi" w:hAnsiTheme="minorHAnsi"/>
                <w:sz w:val="22"/>
                <w:szCs w:val="22"/>
                <w:lang w:val="fr-BE"/>
              </w:rPr>
              <w:t xml:space="preserve"> </w:t>
            </w:r>
            <w:r w:rsidR="003F7B27">
              <w:rPr>
                <w:rFonts w:asciiTheme="minorHAnsi" w:hAnsiTheme="minorHAnsi"/>
                <w:sz w:val="22"/>
                <w:szCs w:val="22"/>
                <w:lang w:val="fr-BE"/>
              </w:rPr>
              <w:t>ou 2</w:t>
            </w:r>
            <w:r w:rsidRPr="00FC1FC4">
              <w:rPr>
                <w:rFonts w:asciiTheme="minorHAnsi" w:hAnsiTheme="minorHAnsi"/>
                <w:sz w:val="22"/>
                <w:szCs w:val="22"/>
                <w:vertAlign w:val="superscript"/>
                <w:lang w:val="fr-BE"/>
              </w:rPr>
              <w:t>ème</w:t>
            </w:r>
            <w:r>
              <w:rPr>
                <w:rFonts w:asciiTheme="minorHAnsi" w:hAnsiTheme="minorHAnsi"/>
                <w:sz w:val="22"/>
                <w:szCs w:val="22"/>
                <w:lang w:val="fr-BE"/>
              </w:rPr>
              <w:t xml:space="preserve"> </w:t>
            </w:r>
            <w:r w:rsidR="003F7B27">
              <w:rPr>
                <w:rFonts w:asciiTheme="minorHAnsi" w:hAnsiTheme="minorHAnsi"/>
                <w:sz w:val="22"/>
                <w:szCs w:val="22"/>
                <w:lang w:val="fr-BE"/>
              </w:rPr>
              <w:t xml:space="preserve">semaine de </w:t>
            </w:r>
            <w:r w:rsidR="00867338">
              <w:rPr>
                <w:rFonts w:asciiTheme="minorHAnsi" w:hAnsiTheme="minorHAnsi"/>
                <w:sz w:val="22"/>
                <w:szCs w:val="22"/>
                <w:lang w:val="fr-BE"/>
              </w:rPr>
              <w:t>Novembre 2020</w:t>
            </w:r>
          </w:p>
        </w:tc>
        <w:tc>
          <w:tcPr>
            <w:tcW w:w="1701" w:type="dxa"/>
          </w:tcPr>
          <w:p w14:paraId="077AA62B" w14:textId="77777777" w:rsidR="00E8150A" w:rsidRPr="00686F7A" w:rsidRDefault="00E8150A" w:rsidP="00831F11">
            <w:pPr>
              <w:spacing w:before="120" w:after="120" w:line="240" w:lineRule="auto"/>
              <w:jc w:val="center"/>
              <w:rPr>
                <w:rFonts w:asciiTheme="minorHAnsi" w:hAnsiTheme="minorHAnsi"/>
                <w:sz w:val="22"/>
                <w:szCs w:val="22"/>
                <w:lang w:val="fr-BE"/>
              </w:rPr>
            </w:pPr>
            <w:r w:rsidRPr="00686F7A">
              <w:rPr>
                <w:rFonts w:asciiTheme="minorHAnsi" w:hAnsiTheme="minorHAnsi"/>
                <w:sz w:val="22"/>
                <w:szCs w:val="22"/>
                <w:lang w:val="fr-BE"/>
              </w:rPr>
              <w:t>-</w:t>
            </w:r>
          </w:p>
        </w:tc>
      </w:tr>
      <w:tr w:rsidR="00E8150A" w:rsidRPr="00586D50" w14:paraId="26A3B314" w14:textId="77777777" w:rsidTr="00FE446B">
        <w:tc>
          <w:tcPr>
            <w:tcW w:w="5103" w:type="dxa"/>
            <w:shd w:val="pct10" w:color="auto" w:fill="FFFFFF"/>
          </w:tcPr>
          <w:p w14:paraId="0FD306F2" w14:textId="28130CB4" w:rsidR="00E8150A" w:rsidRPr="00686F7A" w:rsidRDefault="00E8150A" w:rsidP="00831F11">
            <w:pPr>
              <w:spacing w:before="120" w:after="120" w:line="240" w:lineRule="auto"/>
              <w:rPr>
                <w:rFonts w:asciiTheme="minorHAnsi" w:hAnsiTheme="minorHAnsi"/>
                <w:b/>
                <w:sz w:val="22"/>
                <w:szCs w:val="22"/>
                <w:lang w:val="fr-BE"/>
              </w:rPr>
            </w:pPr>
            <w:r w:rsidRPr="00270C7B">
              <w:rPr>
                <w:rFonts w:asciiTheme="minorHAnsi" w:hAnsiTheme="minorHAnsi"/>
                <w:b/>
                <w:sz w:val="22"/>
                <w:szCs w:val="22"/>
                <w:lang w:val="fr-BE"/>
              </w:rPr>
              <w:t xml:space="preserve"> </w:t>
            </w:r>
            <w:r w:rsidRPr="00A40346">
              <w:rPr>
                <w:rFonts w:asciiTheme="minorHAnsi" w:hAnsiTheme="minorHAnsi"/>
                <w:b/>
                <w:sz w:val="22"/>
                <w:szCs w:val="22"/>
                <w:lang w:val="fr-BE"/>
              </w:rPr>
              <w:t>6. Invitations à soumettre la demande complète</w:t>
            </w:r>
            <w:r w:rsidR="00F27618">
              <w:rPr>
                <w:rFonts w:asciiTheme="minorHAnsi" w:hAnsiTheme="minorHAnsi"/>
                <w:b/>
                <w:sz w:val="22"/>
                <w:szCs w:val="22"/>
                <w:lang w:val="fr-BE"/>
              </w:rPr>
              <w:t xml:space="preserve"> et séance d’information</w:t>
            </w:r>
            <w:r w:rsidR="00A40346" w:rsidRPr="00A40346">
              <w:rPr>
                <w:rFonts w:asciiTheme="minorHAnsi" w:hAnsiTheme="minorHAnsi"/>
                <w:b/>
                <w:sz w:val="22"/>
                <w:szCs w:val="22"/>
                <w:lang w:val="fr-BE"/>
              </w:rPr>
              <w:t xml:space="preserve"> </w:t>
            </w:r>
            <w:r w:rsidR="001520E2" w:rsidRPr="00A40346">
              <w:rPr>
                <w:rFonts w:asciiTheme="minorHAnsi" w:hAnsiTheme="minorHAnsi"/>
                <w:b/>
                <w:sz w:val="22"/>
                <w:szCs w:val="22"/>
                <w:lang w:val="fr-BE"/>
              </w:rPr>
              <w:t>(après vérification de l'éligibilité)</w:t>
            </w:r>
          </w:p>
        </w:tc>
        <w:tc>
          <w:tcPr>
            <w:tcW w:w="2977" w:type="dxa"/>
          </w:tcPr>
          <w:p w14:paraId="2DBE264A" w14:textId="31A55FA4" w:rsidR="00E8150A" w:rsidRPr="00586D50" w:rsidRDefault="00867338" w:rsidP="00831F11">
            <w:pPr>
              <w:spacing w:before="120" w:after="120" w:line="240" w:lineRule="auto"/>
              <w:jc w:val="center"/>
              <w:rPr>
                <w:rFonts w:asciiTheme="minorHAnsi" w:hAnsiTheme="minorHAnsi"/>
                <w:sz w:val="22"/>
                <w:szCs w:val="22"/>
                <w:lang w:val="fr-BE"/>
              </w:rPr>
            </w:pPr>
            <w:r>
              <w:rPr>
                <w:rFonts w:asciiTheme="minorHAnsi" w:hAnsiTheme="minorHAnsi"/>
                <w:sz w:val="22"/>
                <w:szCs w:val="22"/>
                <w:lang w:val="fr-BE"/>
              </w:rPr>
              <w:t>3</w:t>
            </w:r>
            <w:r w:rsidR="00FC1FC4">
              <w:rPr>
                <w:rFonts w:asciiTheme="minorHAnsi" w:hAnsiTheme="minorHAnsi"/>
                <w:sz w:val="22"/>
                <w:szCs w:val="22"/>
                <w:vertAlign w:val="superscript"/>
                <w:lang w:val="fr-BE"/>
              </w:rPr>
              <w:t>è</w:t>
            </w:r>
            <w:r>
              <w:rPr>
                <w:rFonts w:asciiTheme="minorHAnsi" w:hAnsiTheme="minorHAnsi"/>
                <w:sz w:val="22"/>
                <w:szCs w:val="22"/>
                <w:vertAlign w:val="superscript"/>
                <w:lang w:val="fr-BE"/>
              </w:rPr>
              <w:t xml:space="preserve">me </w:t>
            </w:r>
            <w:r>
              <w:rPr>
                <w:rFonts w:asciiTheme="minorHAnsi" w:hAnsiTheme="minorHAnsi"/>
                <w:sz w:val="22"/>
                <w:szCs w:val="22"/>
                <w:lang w:val="fr-BE"/>
              </w:rPr>
              <w:t>semaine de Novembre 2020</w:t>
            </w:r>
          </w:p>
        </w:tc>
        <w:tc>
          <w:tcPr>
            <w:tcW w:w="1701" w:type="dxa"/>
          </w:tcPr>
          <w:p w14:paraId="72CFBD72" w14:textId="77777777" w:rsidR="00E8150A" w:rsidRPr="00586D50" w:rsidRDefault="00E8150A" w:rsidP="00831F11">
            <w:pPr>
              <w:spacing w:before="120" w:after="120" w:line="240" w:lineRule="auto"/>
              <w:jc w:val="center"/>
              <w:rPr>
                <w:rFonts w:asciiTheme="minorHAnsi" w:hAnsiTheme="minorHAnsi"/>
                <w:sz w:val="22"/>
                <w:szCs w:val="22"/>
                <w:lang w:val="fr-BE"/>
              </w:rPr>
            </w:pPr>
            <w:r w:rsidRPr="00586D50">
              <w:rPr>
                <w:rFonts w:asciiTheme="minorHAnsi" w:hAnsiTheme="minorHAnsi"/>
                <w:sz w:val="22"/>
                <w:szCs w:val="22"/>
                <w:lang w:val="fr-BE"/>
              </w:rPr>
              <w:t>-</w:t>
            </w:r>
          </w:p>
        </w:tc>
      </w:tr>
      <w:tr w:rsidR="00E8150A" w:rsidRPr="00586D50" w14:paraId="06FF4112" w14:textId="77777777" w:rsidTr="00FE446B">
        <w:tc>
          <w:tcPr>
            <w:tcW w:w="5103" w:type="dxa"/>
            <w:shd w:val="pct10" w:color="auto" w:fill="FFFFFF"/>
          </w:tcPr>
          <w:p w14:paraId="7119D90F" w14:textId="19DB2B8A" w:rsidR="00E8150A" w:rsidRPr="00686F7A" w:rsidRDefault="00A40346" w:rsidP="00831F11">
            <w:pPr>
              <w:spacing w:before="120" w:after="120" w:line="240" w:lineRule="auto"/>
              <w:rPr>
                <w:rFonts w:asciiTheme="minorHAnsi" w:hAnsiTheme="minorHAnsi"/>
                <w:b/>
                <w:sz w:val="22"/>
                <w:szCs w:val="22"/>
                <w:lang w:val="fr-BE"/>
              </w:rPr>
            </w:pPr>
            <w:r>
              <w:rPr>
                <w:rFonts w:asciiTheme="minorHAnsi" w:hAnsiTheme="minorHAnsi"/>
                <w:b/>
                <w:sz w:val="22"/>
                <w:szCs w:val="22"/>
                <w:lang w:val="fr-BE"/>
              </w:rPr>
              <w:t>7</w:t>
            </w:r>
            <w:r w:rsidR="00E8150A" w:rsidRPr="00A40346">
              <w:rPr>
                <w:rFonts w:asciiTheme="minorHAnsi" w:hAnsiTheme="minorHAnsi"/>
                <w:b/>
                <w:sz w:val="22"/>
                <w:szCs w:val="22"/>
                <w:lang w:val="fr-BE"/>
              </w:rPr>
              <w:t>. Date limite de soumission de la demande complète</w:t>
            </w:r>
          </w:p>
        </w:tc>
        <w:tc>
          <w:tcPr>
            <w:tcW w:w="2977" w:type="dxa"/>
          </w:tcPr>
          <w:p w14:paraId="07A909A4" w14:textId="7BA12150" w:rsidR="00E8150A" w:rsidRPr="00586D50" w:rsidRDefault="00867338" w:rsidP="00831F11">
            <w:pPr>
              <w:spacing w:before="120" w:after="120" w:line="240" w:lineRule="auto"/>
              <w:jc w:val="center"/>
              <w:rPr>
                <w:rFonts w:asciiTheme="minorHAnsi" w:hAnsiTheme="minorHAnsi"/>
                <w:sz w:val="22"/>
                <w:szCs w:val="22"/>
                <w:lang w:val="fr-BE"/>
              </w:rPr>
            </w:pPr>
            <w:r>
              <w:rPr>
                <w:rFonts w:asciiTheme="minorHAnsi" w:hAnsiTheme="minorHAnsi"/>
                <w:sz w:val="22"/>
                <w:szCs w:val="22"/>
                <w:lang w:val="fr-BE"/>
              </w:rPr>
              <w:t>Janvier 2021</w:t>
            </w:r>
          </w:p>
        </w:tc>
        <w:tc>
          <w:tcPr>
            <w:tcW w:w="1701" w:type="dxa"/>
          </w:tcPr>
          <w:p w14:paraId="7AE38F59" w14:textId="77777777" w:rsidR="00E8150A" w:rsidRPr="00586D50" w:rsidRDefault="00E8150A" w:rsidP="00831F11">
            <w:pPr>
              <w:spacing w:before="120" w:after="120" w:line="240" w:lineRule="auto"/>
              <w:jc w:val="center"/>
              <w:rPr>
                <w:rFonts w:asciiTheme="minorHAnsi" w:hAnsiTheme="minorHAnsi"/>
                <w:sz w:val="22"/>
                <w:szCs w:val="22"/>
                <w:lang w:val="fr-BE"/>
              </w:rPr>
            </w:pPr>
            <w:r w:rsidRPr="00586D50">
              <w:rPr>
                <w:rFonts w:asciiTheme="minorHAnsi" w:hAnsiTheme="minorHAnsi"/>
                <w:sz w:val="22"/>
                <w:szCs w:val="22"/>
                <w:lang w:val="fr-BE"/>
              </w:rPr>
              <w:t>-</w:t>
            </w:r>
          </w:p>
        </w:tc>
      </w:tr>
      <w:tr w:rsidR="00E8150A" w:rsidRPr="00586D50" w14:paraId="748F0640" w14:textId="77777777" w:rsidTr="00FE446B">
        <w:tc>
          <w:tcPr>
            <w:tcW w:w="5103" w:type="dxa"/>
            <w:shd w:val="pct10" w:color="auto" w:fill="FFFFFF"/>
          </w:tcPr>
          <w:p w14:paraId="09700D35" w14:textId="1DA61984" w:rsidR="00E8150A" w:rsidRPr="0021659B" w:rsidRDefault="00A40346" w:rsidP="00831F11">
            <w:pPr>
              <w:spacing w:before="120" w:after="120" w:line="240" w:lineRule="auto"/>
              <w:rPr>
                <w:rFonts w:asciiTheme="minorHAnsi" w:hAnsiTheme="minorHAnsi"/>
                <w:b/>
                <w:sz w:val="22"/>
                <w:szCs w:val="22"/>
                <w:lang w:val="fr-BE"/>
              </w:rPr>
            </w:pPr>
            <w:r>
              <w:rPr>
                <w:rFonts w:asciiTheme="minorHAnsi" w:hAnsiTheme="minorHAnsi"/>
                <w:b/>
                <w:sz w:val="22"/>
                <w:szCs w:val="22"/>
                <w:lang w:val="fr-BE"/>
              </w:rPr>
              <w:lastRenderedPageBreak/>
              <w:t>8</w:t>
            </w:r>
            <w:r w:rsidR="00E8150A" w:rsidRPr="0021659B">
              <w:rPr>
                <w:rFonts w:asciiTheme="minorHAnsi" w:hAnsiTheme="minorHAnsi"/>
                <w:b/>
                <w:sz w:val="22"/>
                <w:szCs w:val="22"/>
                <w:lang w:val="fr-BE"/>
              </w:rPr>
              <w:t xml:space="preserve">. Information des demandeurs chefs de file concernant l'évaluation des demandes complètes (étape </w:t>
            </w:r>
            <w:r w:rsidR="001520E2">
              <w:rPr>
                <w:rFonts w:asciiTheme="minorHAnsi" w:hAnsiTheme="minorHAnsi"/>
                <w:b/>
                <w:sz w:val="22"/>
                <w:szCs w:val="22"/>
                <w:lang w:val="fr-BE"/>
              </w:rPr>
              <w:t>3</w:t>
            </w:r>
            <w:r w:rsidR="00E8150A" w:rsidRPr="0021659B">
              <w:rPr>
                <w:rFonts w:asciiTheme="minorHAnsi" w:hAnsiTheme="minorHAnsi"/>
                <w:b/>
                <w:sz w:val="22"/>
                <w:szCs w:val="22"/>
                <w:lang w:val="fr-BE"/>
              </w:rPr>
              <w:t>)</w:t>
            </w:r>
          </w:p>
        </w:tc>
        <w:tc>
          <w:tcPr>
            <w:tcW w:w="2977" w:type="dxa"/>
          </w:tcPr>
          <w:p w14:paraId="2AB7708A" w14:textId="16A6B495" w:rsidR="00E8150A" w:rsidRPr="0094422A" w:rsidRDefault="0094422A" w:rsidP="00831F11">
            <w:pPr>
              <w:spacing w:before="120" w:after="120" w:line="240" w:lineRule="auto"/>
              <w:jc w:val="center"/>
              <w:rPr>
                <w:rFonts w:asciiTheme="minorHAnsi" w:hAnsiTheme="minorHAnsi"/>
                <w:sz w:val="22"/>
                <w:szCs w:val="22"/>
                <w:lang w:val="fr-BE"/>
              </w:rPr>
            </w:pPr>
            <w:r w:rsidRPr="0094422A">
              <w:rPr>
                <w:rFonts w:asciiTheme="minorHAnsi" w:hAnsiTheme="minorHAnsi"/>
                <w:sz w:val="22"/>
                <w:szCs w:val="22"/>
                <w:lang w:val="fr-BE"/>
              </w:rPr>
              <w:t>Février-Mars 2021</w:t>
            </w:r>
          </w:p>
        </w:tc>
        <w:tc>
          <w:tcPr>
            <w:tcW w:w="1701" w:type="dxa"/>
          </w:tcPr>
          <w:p w14:paraId="5A652025" w14:textId="77777777" w:rsidR="00E8150A" w:rsidRPr="00376F3B" w:rsidRDefault="00E8150A" w:rsidP="00831F11">
            <w:pPr>
              <w:spacing w:before="120" w:after="120" w:line="240" w:lineRule="auto"/>
              <w:jc w:val="center"/>
              <w:rPr>
                <w:rFonts w:asciiTheme="minorHAnsi" w:hAnsiTheme="minorHAnsi"/>
                <w:sz w:val="22"/>
                <w:szCs w:val="22"/>
                <w:lang w:val="fr-BE"/>
              </w:rPr>
            </w:pPr>
            <w:r w:rsidRPr="00376F3B">
              <w:rPr>
                <w:rFonts w:asciiTheme="minorHAnsi" w:hAnsiTheme="minorHAnsi"/>
                <w:sz w:val="22"/>
                <w:szCs w:val="22"/>
                <w:lang w:val="fr-BE"/>
              </w:rPr>
              <w:t>-</w:t>
            </w:r>
          </w:p>
        </w:tc>
      </w:tr>
      <w:tr w:rsidR="00E8150A" w:rsidRPr="00586D50" w14:paraId="25A8F02B" w14:textId="77777777" w:rsidTr="00FE446B">
        <w:tc>
          <w:tcPr>
            <w:tcW w:w="5103" w:type="dxa"/>
            <w:shd w:val="pct10" w:color="auto" w:fill="FFFFFF"/>
          </w:tcPr>
          <w:p w14:paraId="2DEFCB26" w14:textId="59214594" w:rsidR="00E8150A" w:rsidRPr="00771BD2" w:rsidRDefault="00A40346" w:rsidP="00831F11">
            <w:pPr>
              <w:spacing w:before="120" w:after="120" w:line="240" w:lineRule="auto"/>
              <w:rPr>
                <w:rFonts w:asciiTheme="minorHAnsi" w:hAnsiTheme="minorHAnsi"/>
                <w:b/>
                <w:sz w:val="22"/>
                <w:szCs w:val="22"/>
                <w:lang w:val="fr-BE"/>
              </w:rPr>
            </w:pPr>
            <w:r>
              <w:rPr>
                <w:rFonts w:asciiTheme="minorHAnsi" w:hAnsiTheme="minorHAnsi"/>
                <w:b/>
                <w:sz w:val="22"/>
                <w:szCs w:val="22"/>
                <w:lang w:val="fr-BE"/>
              </w:rPr>
              <w:t>9</w:t>
            </w:r>
            <w:r w:rsidR="00E8150A" w:rsidRPr="0021659B">
              <w:rPr>
                <w:rFonts w:asciiTheme="minorHAnsi" w:hAnsiTheme="minorHAnsi"/>
                <w:b/>
                <w:sz w:val="22"/>
                <w:szCs w:val="22"/>
                <w:lang w:val="fr-BE"/>
              </w:rPr>
              <w:t xml:space="preserve">. Notification de l'attribution </w:t>
            </w:r>
          </w:p>
        </w:tc>
        <w:tc>
          <w:tcPr>
            <w:tcW w:w="2977" w:type="dxa"/>
          </w:tcPr>
          <w:p w14:paraId="63513B0F" w14:textId="5463ABD0" w:rsidR="00E8150A" w:rsidRPr="0094422A" w:rsidRDefault="0094422A" w:rsidP="00831F11">
            <w:pPr>
              <w:spacing w:before="120" w:after="120" w:line="240" w:lineRule="auto"/>
              <w:jc w:val="center"/>
              <w:rPr>
                <w:rFonts w:asciiTheme="minorHAnsi" w:hAnsiTheme="minorHAnsi"/>
                <w:sz w:val="22"/>
                <w:szCs w:val="22"/>
                <w:lang w:val="fr-BE"/>
              </w:rPr>
            </w:pPr>
            <w:r w:rsidRPr="0094422A">
              <w:rPr>
                <w:rFonts w:asciiTheme="minorHAnsi" w:hAnsiTheme="minorHAnsi"/>
                <w:sz w:val="22"/>
                <w:szCs w:val="22"/>
                <w:lang w:val="fr-BE"/>
              </w:rPr>
              <w:t>Mars 2021</w:t>
            </w:r>
          </w:p>
        </w:tc>
        <w:tc>
          <w:tcPr>
            <w:tcW w:w="1701" w:type="dxa"/>
          </w:tcPr>
          <w:p w14:paraId="3E538883" w14:textId="77777777" w:rsidR="00E8150A" w:rsidRPr="00686F7A" w:rsidRDefault="00E8150A" w:rsidP="00831F11">
            <w:pPr>
              <w:spacing w:before="120" w:after="120" w:line="240" w:lineRule="auto"/>
              <w:jc w:val="center"/>
              <w:rPr>
                <w:rFonts w:asciiTheme="minorHAnsi" w:hAnsiTheme="minorHAnsi"/>
                <w:sz w:val="22"/>
                <w:szCs w:val="22"/>
                <w:lang w:val="fr-BE"/>
              </w:rPr>
            </w:pPr>
            <w:r w:rsidRPr="00686F7A">
              <w:rPr>
                <w:rFonts w:asciiTheme="minorHAnsi" w:hAnsiTheme="minorHAnsi"/>
                <w:sz w:val="22"/>
                <w:szCs w:val="22"/>
                <w:lang w:val="fr-BE"/>
              </w:rPr>
              <w:t>-</w:t>
            </w:r>
          </w:p>
        </w:tc>
      </w:tr>
      <w:tr w:rsidR="00E8150A" w:rsidRPr="00586D50" w14:paraId="2E46423C" w14:textId="77777777" w:rsidTr="00FE446B">
        <w:tc>
          <w:tcPr>
            <w:tcW w:w="5103" w:type="dxa"/>
            <w:shd w:val="pct10" w:color="auto" w:fill="FFFFFF"/>
          </w:tcPr>
          <w:p w14:paraId="5D126EA5" w14:textId="30034377" w:rsidR="00E8150A" w:rsidRPr="0021659B" w:rsidRDefault="00A40346" w:rsidP="00831F11">
            <w:pPr>
              <w:spacing w:before="120" w:after="120" w:line="240" w:lineRule="auto"/>
              <w:rPr>
                <w:rFonts w:asciiTheme="minorHAnsi" w:hAnsiTheme="minorHAnsi"/>
                <w:b/>
                <w:sz w:val="22"/>
                <w:szCs w:val="22"/>
                <w:lang w:val="fr-BE"/>
              </w:rPr>
            </w:pPr>
            <w:r>
              <w:rPr>
                <w:rFonts w:asciiTheme="minorHAnsi" w:hAnsiTheme="minorHAnsi"/>
                <w:b/>
                <w:sz w:val="22"/>
                <w:szCs w:val="22"/>
                <w:lang w:val="fr-BE"/>
              </w:rPr>
              <w:t>10</w:t>
            </w:r>
            <w:r w:rsidR="00E8150A" w:rsidRPr="0021659B">
              <w:rPr>
                <w:rFonts w:asciiTheme="minorHAnsi" w:hAnsiTheme="minorHAnsi"/>
                <w:b/>
                <w:sz w:val="22"/>
                <w:szCs w:val="22"/>
                <w:lang w:val="fr-BE"/>
              </w:rPr>
              <w:t>. Signature du contrat</w:t>
            </w:r>
          </w:p>
        </w:tc>
        <w:tc>
          <w:tcPr>
            <w:tcW w:w="2977" w:type="dxa"/>
          </w:tcPr>
          <w:p w14:paraId="272BA5A8" w14:textId="6FEAEE7E" w:rsidR="00E8150A" w:rsidRPr="0094422A" w:rsidRDefault="0094422A" w:rsidP="00831F11">
            <w:pPr>
              <w:spacing w:before="120" w:after="120" w:line="240" w:lineRule="auto"/>
              <w:jc w:val="center"/>
              <w:rPr>
                <w:rFonts w:asciiTheme="minorHAnsi" w:hAnsiTheme="minorHAnsi"/>
                <w:sz w:val="22"/>
                <w:szCs w:val="22"/>
                <w:lang w:val="fr-BE"/>
              </w:rPr>
            </w:pPr>
            <w:r w:rsidRPr="0094422A">
              <w:rPr>
                <w:rFonts w:asciiTheme="minorHAnsi" w:hAnsiTheme="minorHAnsi"/>
                <w:sz w:val="22"/>
                <w:szCs w:val="22"/>
                <w:lang w:val="fr-BE"/>
              </w:rPr>
              <w:t>Avril 2021</w:t>
            </w:r>
          </w:p>
        </w:tc>
        <w:tc>
          <w:tcPr>
            <w:tcW w:w="1701" w:type="dxa"/>
          </w:tcPr>
          <w:p w14:paraId="507EDF38" w14:textId="77777777" w:rsidR="00E8150A" w:rsidRPr="00376F3B" w:rsidRDefault="00E8150A" w:rsidP="00831F11">
            <w:pPr>
              <w:spacing w:before="120" w:after="120" w:line="240" w:lineRule="auto"/>
              <w:jc w:val="center"/>
              <w:rPr>
                <w:rFonts w:asciiTheme="minorHAnsi" w:hAnsiTheme="minorHAnsi"/>
                <w:sz w:val="22"/>
                <w:szCs w:val="22"/>
                <w:lang w:val="fr-BE"/>
              </w:rPr>
            </w:pPr>
            <w:r w:rsidRPr="00376F3B">
              <w:rPr>
                <w:rFonts w:asciiTheme="minorHAnsi" w:hAnsiTheme="minorHAnsi"/>
                <w:sz w:val="22"/>
                <w:szCs w:val="22"/>
                <w:lang w:val="fr-BE"/>
              </w:rPr>
              <w:t>-</w:t>
            </w:r>
          </w:p>
        </w:tc>
      </w:tr>
    </w:tbl>
    <w:p w14:paraId="5867B7EF" w14:textId="77777777" w:rsidR="00E8150A" w:rsidRPr="0021659B" w:rsidRDefault="00E8150A" w:rsidP="00686F7A">
      <w:pPr>
        <w:pStyle w:val="Text1"/>
        <w:spacing w:after="0"/>
        <w:ind w:left="0"/>
        <w:rPr>
          <w:rFonts w:asciiTheme="minorHAnsi" w:hAnsiTheme="minorHAnsi"/>
          <w:sz w:val="22"/>
          <w:szCs w:val="22"/>
          <w:lang w:val="fr-BE"/>
        </w:rPr>
      </w:pPr>
    </w:p>
    <w:p w14:paraId="1E08383F" w14:textId="7D55B73A" w:rsidR="00E8150A" w:rsidRPr="0021659B" w:rsidRDefault="00E8150A" w:rsidP="00686F7A">
      <w:pPr>
        <w:pStyle w:val="Text1"/>
        <w:ind w:left="0"/>
        <w:rPr>
          <w:rStyle w:val="StyleText111ptChar"/>
          <w:rFonts w:asciiTheme="minorHAnsi" w:hAnsiTheme="minorHAnsi"/>
          <w:szCs w:val="22"/>
          <w:lang w:val="fr-BE"/>
        </w:rPr>
      </w:pPr>
      <w:r w:rsidRPr="00771BD2">
        <w:rPr>
          <w:rStyle w:val="StyleText111ptChar"/>
          <w:rFonts w:asciiTheme="minorHAnsi" w:hAnsiTheme="minorHAnsi"/>
          <w:szCs w:val="22"/>
          <w:lang w:val="fr-BE"/>
        </w:rPr>
        <w:t xml:space="preserve">Toutes les heures sont en heure locale </w:t>
      </w:r>
      <w:r w:rsidR="00E602A8">
        <w:rPr>
          <w:rStyle w:val="StyleText111ptChar"/>
          <w:rFonts w:asciiTheme="minorHAnsi" w:hAnsiTheme="minorHAnsi"/>
          <w:szCs w:val="22"/>
          <w:lang w:val="fr-BE"/>
        </w:rPr>
        <w:t>(Tunisie)</w:t>
      </w:r>
      <w:r w:rsidRPr="0021659B">
        <w:rPr>
          <w:rStyle w:val="StyleText111ptChar"/>
          <w:rFonts w:asciiTheme="minorHAnsi" w:hAnsiTheme="minorHAnsi"/>
          <w:szCs w:val="22"/>
          <w:lang w:val="fr-BE"/>
        </w:rPr>
        <w:t xml:space="preserve">. </w:t>
      </w:r>
    </w:p>
    <w:p w14:paraId="3C629C5B" w14:textId="6BB55F9B" w:rsidR="00E8150A" w:rsidRPr="00D72748" w:rsidRDefault="00E8150A">
      <w:pPr>
        <w:pStyle w:val="Text1"/>
        <w:ind w:left="0"/>
        <w:rPr>
          <w:rStyle w:val="StyleText111ptChar"/>
          <w:rFonts w:asciiTheme="minorHAnsi" w:hAnsiTheme="minorHAnsi"/>
          <w:szCs w:val="22"/>
          <w:lang w:val="fr-BE"/>
        </w:rPr>
      </w:pPr>
      <w:r w:rsidRPr="00771BD2">
        <w:rPr>
          <w:rStyle w:val="StyleText111ptChar"/>
          <w:rFonts w:asciiTheme="minorHAnsi" w:hAnsiTheme="minorHAnsi"/>
          <w:szCs w:val="22"/>
          <w:lang w:val="fr-BE"/>
        </w:rPr>
        <w:t>Ce calendrier indicatif renvoie à des dates pr</w:t>
      </w:r>
      <w:r w:rsidRPr="00270C7B">
        <w:rPr>
          <w:rStyle w:val="StyleText111ptChar"/>
          <w:rFonts w:asciiTheme="minorHAnsi" w:hAnsiTheme="minorHAnsi"/>
          <w:szCs w:val="22"/>
          <w:lang w:val="fr-BE"/>
        </w:rPr>
        <w:t>ovisoires (sa</w:t>
      </w:r>
      <w:r w:rsidR="0094422A">
        <w:rPr>
          <w:rStyle w:val="StyleText111ptChar"/>
          <w:rFonts w:asciiTheme="minorHAnsi" w:hAnsiTheme="minorHAnsi"/>
          <w:szCs w:val="22"/>
          <w:lang w:val="fr-BE"/>
        </w:rPr>
        <w:t>uf pour les dates 2, 3 et 4) et</w:t>
      </w:r>
      <w:r w:rsidRPr="00270C7B">
        <w:rPr>
          <w:rStyle w:val="StyleText111ptChar"/>
          <w:rFonts w:asciiTheme="minorHAnsi" w:hAnsiTheme="minorHAnsi"/>
          <w:szCs w:val="22"/>
          <w:lang w:val="fr-BE"/>
        </w:rPr>
        <w:t xml:space="preserve"> peut être mis à jour par </w:t>
      </w:r>
      <w:r w:rsidR="0031759E">
        <w:rPr>
          <w:rStyle w:val="StyleText111ptChar"/>
          <w:rFonts w:asciiTheme="minorHAnsi" w:hAnsiTheme="minorHAnsi"/>
          <w:szCs w:val="22"/>
          <w:lang w:val="fr-BE"/>
        </w:rPr>
        <w:t>Expertise France</w:t>
      </w:r>
      <w:r w:rsidRPr="0021659B">
        <w:rPr>
          <w:rStyle w:val="StyleText111ptChar"/>
          <w:rFonts w:asciiTheme="minorHAnsi" w:hAnsiTheme="minorHAnsi"/>
          <w:szCs w:val="22"/>
          <w:lang w:val="fr-BE"/>
        </w:rPr>
        <w:t xml:space="preserve"> au cours de la procédure. Dans ce cas, le calendrier mis à jour sera publié sur </w:t>
      </w:r>
      <w:r w:rsidR="00A564FD">
        <w:rPr>
          <w:rStyle w:val="StyleText111ptChar"/>
          <w:rFonts w:asciiTheme="minorHAnsi" w:hAnsiTheme="minorHAnsi"/>
          <w:szCs w:val="22"/>
          <w:lang w:val="fr-BE"/>
        </w:rPr>
        <w:t xml:space="preserve">le </w:t>
      </w:r>
      <w:r w:rsidRPr="0021659B">
        <w:rPr>
          <w:rStyle w:val="StyleText111ptChar"/>
          <w:rFonts w:asciiTheme="minorHAnsi" w:hAnsiTheme="minorHAnsi"/>
          <w:szCs w:val="22"/>
          <w:lang w:val="fr-BE"/>
        </w:rPr>
        <w:t>site</w:t>
      </w:r>
      <w:r w:rsidR="0094422A">
        <w:rPr>
          <w:rStyle w:val="StyleText111ptChar"/>
          <w:rFonts w:asciiTheme="minorHAnsi" w:hAnsiTheme="minorHAnsi"/>
          <w:szCs w:val="22"/>
          <w:lang w:val="fr-BE"/>
        </w:rPr>
        <w:t xml:space="preserve"> </w:t>
      </w:r>
      <w:r w:rsidR="00E602A8">
        <w:rPr>
          <w:rStyle w:val="StyleText111ptChar"/>
          <w:rFonts w:asciiTheme="minorHAnsi" w:hAnsiTheme="minorHAnsi"/>
          <w:szCs w:val="22"/>
          <w:lang w:val="fr-BE"/>
        </w:rPr>
        <w:t>internet du projet</w:t>
      </w:r>
      <w:r w:rsidRPr="00D72748">
        <w:rPr>
          <w:rFonts w:asciiTheme="minorHAnsi" w:hAnsiTheme="minorHAnsi"/>
          <w:sz w:val="22"/>
          <w:szCs w:val="22"/>
          <w:lang w:val="fr-BE"/>
        </w:rPr>
        <w:t>.</w:t>
      </w:r>
    </w:p>
    <w:p w14:paraId="2E15363C" w14:textId="77777777" w:rsidR="00E8150A" w:rsidRPr="00831F11" w:rsidRDefault="00E8150A">
      <w:pPr>
        <w:pStyle w:val="Titre2"/>
        <w:keepLines/>
        <w:widowControl/>
        <w:numPr>
          <w:ilvl w:val="1"/>
          <w:numId w:val="20"/>
        </w:numPr>
        <w:tabs>
          <w:tab w:val="left" w:pos="567"/>
        </w:tabs>
        <w:spacing w:before="240" w:after="120" w:line="240" w:lineRule="auto"/>
        <w:ind w:left="567" w:hanging="567"/>
        <w:jc w:val="both"/>
        <w:rPr>
          <w:rFonts w:asciiTheme="minorHAnsi" w:hAnsiTheme="minorHAnsi"/>
          <w:sz w:val="22"/>
          <w:szCs w:val="22"/>
        </w:rPr>
      </w:pPr>
      <w:bookmarkStart w:id="112" w:name="_Toc46658736"/>
      <w:r w:rsidRPr="00831F11">
        <w:rPr>
          <w:rFonts w:asciiTheme="minorHAnsi" w:hAnsiTheme="minorHAnsi"/>
          <w:sz w:val="22"/>
          <w:szCs w:val="22"/>
        </w:rPr>
        <w:t xml:space="preserve">Conditions de la mise en œuvre après la décision </w:t>
      </w:r>
      <w:r w:rsidRPr="00831F11">
        <w:rPr>
          <w:rFonts w:asciiTheme="minorHAnsi" w:hAnsiTheme="minorHAnsi"/>
          <w:sz w:val="22"/>
          <w:szCs w:val="22"/>
          <w:lang w:val="fr-BE"/>
        </w:rPr>
        <w:t xml:space="preserve">de </w:t>
      </w:r>
      <w:r w:rsidR="0031759E">
        <w:rPr>
          <w:rFonts w:asciiTheme="minorHAnsi" w:hAnsiTheme="minorHAnsi"/>
          <w:sz w:val="22"/>
          <w:szCs w:val="22"/>
          <w:lang w:val="fr-BE"/>
        </w:rPr>
        <w:t>Expertise France</w:t>
      </w:r>
      <w:r w:rsidRPr="00831F11">
        <w:rPr>
          <w:rFonts w:asciiTheme="minorHAnsi" w:hAnsiTheme="minorHAnsi"/>
          <w:sz w:val="22"/>
          <w:szCs w:val="22"/>
        </w:rPr>
        <w:t xml:space="preserve"> d'attribution d'une subvention</w:t>
      </w:r>
      <w:bookmarkEnd w:id="112"/>
    </w:p>
    <w:p w14:paraId="7ECE7A34" w14:textId="77777777" w:rsidR="00E8150A" w:rsidRPr="00586D50" w:rsidRDefault="00E8150A" w:rsidP="00831F11">
      <w:pPr>
        <w:spacing w:line="240" w:lineRule="auto"/>
        <w:jc w:val="both"/>
        <w:rPr>
          <w:rFonts w:asciiTheme="minorHAnsi" w:hAnsiTheme="minorHAnsi"/>
          <w:sz w:val="22"/>
          <w:szCs w:val="22"/>
          <w:lang w:val="fr-BE"/>
        </w:rPr>
      </w:pPr>
      <w:r w:rsidRPr="0021659B">
        <w:rPr>
          <w:rFonts w:asciiTheme="minorHAnsi" w:hAnsiTheme="minorHAnsi"/>
          <w:sz w:val="22"/>
          <w:szCs w:val="22"/>
          <w:lang w:val="fr-BE"/>
        </w:rPr>
        <w:t xml:space="preserve">À la suite de la décision </w:t>
      </w:r>
      <w:r w:rsidRPr="00771BD2">
        <w:rPr>
          <w:rFonts w:asciiTheme="minorHAnsi" w:hAnsiTheme="minorHAnsi"/>
          <w:sz w:val="22"/>
          <w:szCs w:val="22"/>
          <w:lang w:val="fr-BE"/>
        </w:rPr>
        <w:t>d’attribution d’une subvention, le(s) bénéficiaire(s) se verront proposer un contrat basé sur le modèle de contrat de subvention (annexe G des présentes ligne</w:t>
      </w:r>
      <w:r w:rsidRPr="00270C7B">
        <w:rPr>
          <w:rFonts w:asciiTheme="minorHAnsi" w:hAnsiTheme="minorHAnsi"/>
          <w:sz w:val="22"/>
          <w:szCs w:val="22"/>
          <w:lang w:val="fr-BE"/>
        </w:rPr>
        <w:t xml:space="preserve">s directrices). Par la signature du </w:t>
      </w:r>
      <w:r w:rsidRPr="00376F3B">
        <w:rPr>
          <w:rFonts w:asciiTheme="minorHAnsi" w:hAnsiTheme="minorHAnsi"/>
          <w:color w:val="000000"/>
          <w:sz w:val="22"/>
          <w:szCs w:val="22"/>
          <w:lang w:val="fr-BE"/>
        </w:rPr>
        <w:t>formulaire de demande (annexe A</w:t>
      </w:r>
      <w:r w:rsidRPr="00686F7A">
        <w:rPr>
          <w:rFonts w:asciiTheme="minorHAnsi" w:hAnsiTheme="minorHAnsi"/>
          <w:sz w:val="22"/>
          <w:szCs w:val="22"/>
          <w:lang w:val="fr-BE"/>
        </w:rPr>
        <w:t xml:space="preserve"> des présentes lignes directrices</w:t>
      </w:r>
      <w:r w:rsidRPr="00686F7A">
        <w:rPr>
          <w:rFonts w:asciiTheme="minorHAnsi" w:hAnsiTheme="minorHAnsi"/>
          <w:color w:val="000000"/>
          <w:sz w:val="22"/>
          <w:szCs w:val="22"/>
          <w:lang w:val="fr-BE"/>
        </w:rPr>
        <w:t>), les demandeurs acceptent, si la subvention leur est attribuée, les conditions contractuelles du modèle de contrat de subvention</w:t>
      </w:r>
      <w:r w:rsidRPr="00586D50">
        <w:rPr>
          <w:rFonts w:asciiTheme="minorHAnsi" w:hAnsiTheme="minorHAnsi"/>
          <w:sz w:val="22"/>
          <w:szCs w:val="22"/>
          <w:lang w:val="fr-BE"/>
        </w:rPr>
        <w:t>.</w:t>
      </w:r>
    </w:p>
    <w:p w14:paraId="478304B3" w14:textId="77777777" w:rsidR="00BA6E4C" w:rsidRDefault="00BA6E4C" w:rsidP="00831F11">
      <w:pPr>
        <w:pStyle w:val="Text4"/>
        <w:ind w:left="0"/>
        <w:rPr>
          <w:rFonts w:asciiTheme="minorHAnsi" w:hAnsiTheme="minorHAnsi"/>
          <w:b/>
          <w:sz w:val="22"/>
          <w:szCs w:val="22"/>
          <w:lang w:val="fr-BE"/>
        </w:rPr>
      </w:pPr>
    </w:p>
    <w:p w14:paraId="523317FF" w14:textId="77777777" w:rsidR="00E8150A" w:rsidRPr="00831F11" w:rsidRDefault="00E8150A" w:rsidP="00831F11">
      <w:pPr>
        <w:pStyle w:val="Text4"/>
        <w:ind w:left="0"/>
        <w:rPr>
          <w:rFonts w:asciiTheme="minorHAnsi" w:hAnsiTheme="minorHAnsi"/>
          <w:sz w:val="22"/>
          <w:szCs w:val="22"/>
          <w:lang w:val="fr-BE"/>
        </w:rPr>
      </w:pPr>
      <w:r w:rsidRPr="00831F11">
        <w:rPr>
          <w:rFonts w:asciiTheme="minorHAnsi" w:hAnsiTheme="minorHAnsi"/>
          <w:b/>
          <w:sz w:val="22"/>
          <w:szCs w:val="22"/>
          <w:lang w:val="fr-BE"/>
        </w:rPr>
        <w:t>Contrats de mise en œuvre</w:t>
      </w:r>
    </w:p>
    <w:p w14:paraId="0D2C7C43" w14:textId="614521A5" w:rsidR="00E8150A" w:rsidRPr="00453C57" w:rsidRDefault="00E8150A" w:rsidP="00686F7A">
      <w:pPr>
        <w:pStyle w:val="Text4"/>
        <w:ind w:left="0"/>
        <w:rPr>
          <w:rFonts w:asciiTheme="minorHAnsi" w:hAnsiTheme="minorHAnsi"/>
          <w:sz w:val="22"/>
          <w:szCs w:val="22"/>
          <w:lang w:val="fr-BE"/>
        </w:rPr>
      </w:pPr>
      <w:r w:rsidRPr="00B034CD">
        <w:rPr>
          <w:rFonts w:asciiTheme="minorHAnsi" w:hAnsiTheme="minorHAnsi"/>
          <w:sz w:val="22"/>
          <w:szCs w:val="22"/>
          <w:lang w:val="fr-BE"/>
        </w:rPr>
        <w:t xml:space="preserve">Lorsque la mise en </w:t>
      </w:r>
      <w:r w:rsidRPr="00453C57">
        <w:rPr>
          <w:rFonts w:asciiTheme="minorHAnsi" w:hAnsiTheme="minorHAnsi"/>
          <w:sz w:val="22"/>
          <w:szCs w:val="22"/>
          <w:lang w:val="fr-BE"/>
        </w:rPr>
        <w:t>œuvre d’une action nécessite la passation de marchés par le/les bénéficiaire(s) et (le cas échéant), le marché doit être attribué conformément à l’annexe IV du modèle de contrat de subvention.</w:t>
      </w:r>
    </w:p>
    <w:p w14:paraId="7EA7DC05" w14:textId="77777777" w:rsidR="00E8150A" w:rsidRPr="00831F11" w:rsidRDefault="00E8150A" w:rsidP="00831F11">
      <w:pPr>
        <w:pStyle w:val="Titre1"/>
        <w:pageBreakBefore/>
        <w:numPr>
          <w:ilvl w:val="0"/>
          <w:numId w:val="20"/>
        </w:numPr>
        <w:tabs>
          <w:tab w:val="left" w:pos="567"/>
        </w:tabs>
        <w:spacing w:before="240" w:after="120" w:line="240" w:lineRule="auto"/>
        <w:rPr>
          <w:rFonts w:asciiTheme="minorHAnsi" w:hAnsiTheme="minorHAnsi"/>
          <w:sz w:val="24"/>
          <w:szCs w:val="22"/>
          <w:lang w:val="fr-BE"/>
        </w:rPr>
      </w:pPr>
      <w:bookmarkStart w:id="113" w:name="_Toc46658737"/>
      <w:r w:rsidRPr="00831F11">
        <w:rPr>
          <w:rFonts w:asciiTheme="minorHAnsi" w:hAnsiTheme="minorHAnsi"/>
          <w:sz w:val="24"/>
          <w:szCs w:val="22"/>
          <w:lang w:val="fr-BE"/>
        </w:rPr>
        <w:lastRenderedPageBreak/>
        <w:t>liste des annexes</w:t>
      </w:r>
      <w:bookmarkEnd w:id="113"/>
    </w:p>
    <w:p w14:paraId="7C56D279" w14:textId="77777777" w:rsidR="00E8150A" w:rsidRPr="00831F11" w:rsidRDefault="00E8150A" w:rsidP="00831F11">
      <w:pPr>
        <w:spacing w:line="240" w:lineRule="auto"/>
        <w:rPr>
          <w:rFonts w:asciiTheme="minorHAnsi" w:hAnsiTheme="minorHAnsi"/>
          <w:sz w:val="22"/>
          <w:szCs w:val="22"/>
          <w:lang w:val="fr-BE"/>
        </w:rPr>
      </w:pPr>
    </w:p>
    <w:p w14:paraId="29D575D4" w14:textId="77777777" w:rsidR="00E8150A" w:rsidRPr="0021659B" w:rsidRDefault="00E8150A" w:rsidP="00831F11">
      <w:pPr>
        <w:spacing w:after="240" w:line="240" w:lineRule="auto"/>
        <w:rPr>
          <w:rFonts w:asciiTheme="minorHAnsi" w:hAnsiTheme="minorHAnsi"/>
          <w:b/>
          <w:smallCaps/>
          <w:sz w:val="22"/>
          <w:szCs w:val="22"/>
          <w:lang w:val="fr-BE"/>
        </w:rPr>
      </w:pPr>
      <w:bookmarkStart w:id="114" w:name="_Toc40507657"/>
      <w:r w:rsidRPr="0021659B">
        <w:rPr>
          <w:rFonts w:asciiTheme="minorHAnsi" w:hAnsiTheme="minorHAnsi"/>
          <w:b/>
          <w:smallCaps/>
          <w:sz w:val="22"/>
          <w:szCs w:val="22"/>
          <w:lang w:val="fr-BE"/>
        </w:rPr>
        <w:t>documents à compléter</w:t>
      </w:r>
    </w:p>
    <w:bookmarkEnd w:id="114"/>
    <w:p w14:paraId="33AC59AE" w14:textId="642039E2" w:rsidR="00D56DD5" w:rsidRPr="00D56DD5" w:rsidRDefault="00D56DD5" w:rsidP="00D56DD5">
      <w:pPr>
        <w:spacing w:after="240" w:line="240" w:lineRule="auto"/>
        <w:rPr>
          <w:rFonts w:ascii="Lato" w:hAnsi="Lato" w:cs="Calibri"/>
          <w:sz w:val="22"/>
          <w:szCs w:val="22"/>
        </w:rPr>
      </w:pPr>
      <w:r w:rsidRPr="00D56DD5">
        <w:rPr>
          <w:rFonts w:ascii="Lato" w:hAnsi="Lato" w:cs="Calibri"/>
          <w:sz w:val="22"/>
          <w:szCs w:val="22"/>
        </w:rPr>
        <w:t>Annexe A</w:t>
      </w:r>
      <w:r w:rsidR="00FC1FC4">
        <w:rPr>
          <w:rFonts w:ascii="Lato" w:hAnsi="Lato" w:cs="Calibri"/>
          <w:sz w:val="22"/>
          <w:szCs w:val="22"/>
        </w:rPr>
        <w:t xml:space="preserve"> </w:t>
      </w:r>
      <w:r w:rsidRPr="00D56DD5">
        <w:rPr>
          <w:rFonts w:ascii="Lato" w:hAnsi="Lato" w:cs="Calibri"/>
          <w:sz w:val="22"/>
          <w:szCs w:val="22"/>
        </w:rPr>
        <w:t xml:space="preserve">: Formulaire de demande de subvention (format Word) </w:t>
      </w:r>
    </w:p>
    <w:p w14:paraId="75F927F9" w14:textId="1CE1B972" w:rsidR="00D56DD5" w:rsidRPr="00D56DD5" w:rsidRDefault="00D56DD5" w:rsidP="00D56DD5">
      <w:pPr>
        <w:spacing w:after="240" w:line="240" w:lineRule="auto"/>
        <w:rPr>
          <w:rFonts w:ascii="Lato" w:hAnsi="Lato" w:cs="Calibri"/>
          <w:sz w:val="22"/>
          <w:szCs w:val="22"/>
        </w:rPr>
      </w:pPr>
      <w:bookmarkStart w:id="115" w:name="_Toc40507658"/>
      <w:r w:rsidRPr="00D56DD5">
        <w:rPr>
          <w:rFonts w:ascii="Lato" w:hAnsi="Lato" w:cs="Calibri"/>
          <w:sz w:val="22"/>
          <w:szCs w:val="22"/>
        </w:rPr>
        <w:t>Annexe B</w:t>
      </w:r>
      <w:r w:rsidR="00FC1FC4">
        <w:rPr>
          <w:rFonts w:ascii="Lato" w:hAnsi="Lato" w:cs="Calibri"/>
          <w:sz w:val="22"/>
          <w:szCs w:val="22"/>
        </w:rPr>
        <w:t xml:space="preserve"> </w:t>
      </w:r>
      <w:r w:rsidRPr="00D56DD5">
        <w:rPr>
          <w:rFonts w:ascii="Lato" w:hAnsi="Lato" w:cs="Calibri"/>
          <w:sz w:val="22"/>
          <w:szCs w:val="22"/>
        </w:rPr>
        <w:t>: Budget (format Excel)</w:t>
      </w:r>
      <w:bookmarkStart w:id="116" w:name="_Toc40507659"/>
      <w:bookmarkEnd w:id="115"/>
    </w:p>
    <w:p w14:paraId="727F6B66" w14:textId="383BC53F" w:rsidR="00D56DD5" w:rsidRPr="00D56DD5" w:rsidRDefault="00D56DD5" w:rsidP="00D56DD5">
      <w:pPr>
        <w:spacing w:after="240" w:line="240" w:lineRule="auto"/>
        <w:rPr>
          <w:rFonts w:ascii="Lato" w:hAnsi="Lato" w:cs="Calibri"/>
          <w:sz w:val="22"/>
          <w:szCs w:val="22"/>
        </w:rPr>
      </w:pPr>
      <w:r w:rsidRPr="00D56DD5">
        <w:rPr>
          <w:rFonts w:ascii="Lato" w:hAnsi="Lato" w:cs="Calibri"/>
          <w:sz w:val="22"/>
          <w:szCs w:val="22"/>
        </w:rPr>
        <w:t>Annexe C</w:t>
      </w:r>
      <w:r w:rsidR="00FC1FC4">
        <w:rPr>
          <w:rFonts w:ascii="Lato" w:hAnsi="Lato" w:cs="Calibri"/>
          <w:sz w:val="22"/>
          <w:szCs w:val="22"/>
        </w:rPr>
        <w:t xml:space="preserve"> </w:t>
      </w:r>
      <w:r w:rsidRPr="00D56DD5">
        <w:rPr>
          <w:rFonts w:ascii="Lato" w:hAnsi="Lato" w:cs="Calibri"/>
          <w:sz w:val="22"/>
          <w:szCs w:val="22"/>
        </w:rPr>
        <w:t>: Cadre logique (format Excel)</w:t>
      </w:r>
      <w:bookmarkEnd w:id="116"/>
    </w:p>
    <w:p w14:paraId="1D481048" w14:textId="1E5853D7" w:rsidR="00D56DD5" w:rsidRPr="00D56DD5" w:rsidRDefault="00D56DD5" w:rsidP="00D56DD5">
      <w:pPr>
        <w:spacing w:after="240" w:line="240" w:lineRule="auto"/>
        <w:rPr>
          <w:rFonts w:ascii="Lato" w:hAnsi="Lato" w:cs="Calibri"/>
          <w:sz w:val="22"/>
          <w:szCs w:val="22"/>
        </w:rPr>
      </w:pPr>
      <w:bookmarkStart w:id="117" w:name="_Toc40507661"/>
      <w:r w:rsidRPr="00D56DD5">
        <w:rPr>
          <w:rFonts w:ascii="Lato" w:hAnsi="Lato" w:cs="Calibri"/>
          <w:sz w:val="22"/>
          <w:szCs w:val="22"/>
        </w:rPr>
        <w:t>Annexe D</w:t>
      </w:r>
      <w:r w:rsidR="00FC1FC4">
        <w:rPr>
          <w:rFonts w:ascii="Lato" w:hAnsi="Lato" w:cs="Calibri"/>
          <w:sz w:val="22"/>
          <w:szCs w:val="22"/>
        </w:rPr>
        <w:t xml:space="preserve"> </w:t>
      </w:r>
      <w:r w:rsidRPr="00D56DD5">
        <w:rPr>
          <w:rFonts w:ascii="Lato" w:hAnsi="Lato" w:cs="Calibri"/>
          <w:sz w:val="22"/>
          <w:szCs w:val="22"/>
        </w:rPr>
        <w:t>: fiche d’identification financière</w:t>
      </w:r>
    </w:p>
    <w:p w14:paraId="70A5671B" w14:textId="77777777" w:rsidR="00D56DD5" w:rsidRPr="0018507B" w:rsidRDefault="00D56DD5" w:rsidP="00D56DD5">
      <w:pPr>
        <w:spacing w:line="240" w:lineRule="auto"/>
        <w:ind w:left="1412" w:hanging="1412"/>
        <w:rPr>
          <w:rFonts w:ascii="Lato" w:hAnsi="Lato" w:cs="Calibri"/>
          <w:color w:val="000000"/>
          <w:sz w:val="22"/>
          <w:szCs w:val="22"/>
        </w:rPr>
      </w:pPr>
      <w:r w:rsidRPr="0018507B">
        <w:rPr>
          <w:rFonts w:ascii="Lato" w:hAnsi="Lato" w:cs="Calibri"/>
          <w:color w:val="000000"/>
          <w:sz w:val="22"/>
          <w:szCs w:val="22"/>
        </w:rPr>
        <w:t>Annexe</w:t>
      </w:r>
      <w:r w:rsidRPr="0018507B">
        <w:rPr>
          <w:rFonts w:ascii="Lato" w:hAnsi="Lato" w:cs="Calibri"/>
          <w:smallCaps/>
          <w:color w:val="000000"/>
          <w:sz w:val="22"/>
          <w:szCs w:val="22"/>
        </w:rPr>
        <w:t xml:space="preserve"> </w:t>
      </w:r>
      <w:r>
        <w:rPr>
          <w:rFonts w:ascii="Lato" w:hAnsi="Lato" w:cs="Calibri"/>
          <w:smallCaps/>
          <w:color w:val="000000"/>
          <w:sz w:val="22"/>
          <w:szCs w:val="22"/>
        </w:rPr>
        <w:t>E</w:t>
      </w:r>
      <w:r w:rsidRPr="0018507B">
        <w:rPr>
          <w:rFonts w:ascii="Lato" w:hAnsi="Lato" w:cs="Calibri"/>
          <w:smallCaps/>
          <w:color w:val="000000"/>
          <w:sz w:val="22"/>
          <w:szCs w:val="22"/>
        </w:rPr>
        <w:t xml:space="preserve"> : </w:t>
      </w:r>
      <w:r w:rsidRPr="0018507B">
        <w:rPr>
          <w:rFonts w:ascii="Lato" w:hAnsi="Lato" w:cs="Calibri"/>
          <w:color w:val="000000"/>
          <w:sz w:val="22"/>
          <w:szCs w:val="22"/>
        </w:rPr>
        <w:t>Formulaire de description des capacités</w:t>
      </w:r>
      <w:r>
        <w:rPr>
          <w:rFonts w:ascii="Lato" w:hAnsi="Lato" w:cs="Calibri"/>
          <w:color w:val="000000"/>
          <w:sz w:val="22"/>
          <w:szCs w:val="22"/>
        </w:rPr>
        <w:t xml:space="preserve"> financières et organisationnelles</w:t>
      </w:r>
      <w:r w:rsidRPr="0018507B">
        <w:rPr>
          <w:rFonts w:ascii="Lato" w:hAnsi="Lato" w:cs="Calibri"/>
          <w:color w:val="000000"/>
          <w:sz w:val="22"/>
          <w:szCs w:val="22"/>
        </w:rPr>
        <w:t xml:space="preserve"> du candidat</w:t>
      </w:r>
    </w:p>
    <w:p w14:paraId="1471658E" w14:textId="77777777" w:rsidR="00D56DD5" w:rsidRPr="0018507B" w:rsidRDefault="00D56DD5" w:rsidP="00D56DD5">
      <w:pPr>
        <w:spacing w:before="240" w:after="240" w:line="240" w:lineRule="auto"/>
        <w:rPr>
          <w:rFonts w:ascii="Lato" w:hAnsi="Lato" w:cs="Calibri"/>
          <w:b/>
          <w:sz w:val="22"/>
          <w:szCs w:val="22"/>
        </w:rPr>
      </w:pPr>
      <w:r w:rsidRPr="0018507B">
        <w:rPr>
          <w:rFonts w:ascii="Lato" w:hAnsi="Lato" w:cs="Calibri"/>
          <w:b/>
          <w:smallCaps/>
          <w:sz w:val="22"/>
          <w:szCs w:val="22"/>
        </w:rPr>
        <w:t>documents pour information</w:t>
      </w:r>
      <w:r w:rsidRPr="0018507B">
        <w:rPr>
          <w:rStyle w:val="Appelnotedebasdep"/>
          <w:rFonts w:ascii="Lato" w:hAnsi="Lato" w:cs="Calibri"/>
          <w:b/>
          <w:smallCaps/>
          <w:sz w:val="22"/>
          <w:szCs w:val="22"/>
        </w:rPr>
        <w:footnoteReference w:id="8"/>
      </w:r>
    </w:p>
    <w:p w14:paraId="5D51BE0B" w14:textId="0618CA75" w:rsidR="00D56DD5" w:rsidRPr="0018507B" w:rsidRDefault="00D56DD5" w:rsidP="00D56DD5">
      <w:pPr>
        <w:spacing w:after="240" w:line="240" w:lineRule="auto"/>
        <w:rPr>
          <w:rFonts w:ascii="Lato" w:hAnsi="Lato" w:cs="Calibri"/>
          <w:sz w:val="22"/>
          <w:szCs w:val="22"/>
        </w:rPr>
      </w:pPr>
      <w:r w:rsidRPr="0018507B">
        <w:rPr>
          <w:rFonts w:ascii="Lato" w:hAnsi="Lato" w:cs="Calibri"/>
          <w:sz w:val="22"/>
          <w:szCs w:val="22"/>
        </w:rPr>
        <w:t xml:space="preserve">Annexe </w:t>
      </w:r>
      <w:r>
        <w:rPr>
          <w:rFonts w:ascii="Lato" w:hAnsi="Lato" w:cs="Calibri"/>
          <w:sz w:val="22"/>
          <w:szCs w:val="22"/>
        </w:rPr>
        <w:t>F</w:t>
      </w:r>
      <w:r w:rsidR="00FC1FC4">
        <w:rPr>
          <w:rFonts w:ascii="Lato" w:hAnsi="Lato" w:cs="Calibri"/>
          <w:sz w:val="22"/>
          <w:szCs w:val="22"/>
        </w:rPr>
        <w:t xml:space="preserve"> </w:t>
      </w:r>
      <w:r w:rsidRPr="0018507B">
        <w:rPr>
          <w:rFonts w:ascii="Lato" w:hAnsi="Lato" w:cs="Calibri"/>
          <w:sz w:val="22"/>
          <w:szCs w:val="22"/>
        </w:rPr>
        <w:t xml:space="preserve">: </w:t>
      </w:r>
      <w:r w:rsidRPr="0018507B">
        <w:rPr>
          <w:rFonts w:ascii="Lato" w:hAnsi="Lato" w:cs="Calibri"/>
          <w:sz w:val="22"/>
          <w:szCs w:val="22"/>
        </w:rPr>
        <w:tab/>
        <w:t>Modèle de contrat de subvention</w:t>
      </w:r>
      <w:bookmarkEnd w:id="117"/>
    </w:p>
    <w:p w14:paraId="23F49473" w14:textId="79037541" w:rsidR="00D56DD5" w:rsidRPr="0018507B" w:rsidRDefault="00D56DD5" w:rsidP="00D56DD5">
      <w:pPr>
        <w:spacing w:line="240" w:lineRule="auto"/>
        <w:ind w:left="1985" w:hanging="1701"/>
        <w:rPr>
          <w:rFonts w:ascii="Lato" w:hAnsi="Lato" w:cs="Calibri"/>
          <w:caps/>
          <w:sz w:val="22"/>
          <w:szCs w:val="22"/>
        </w:rPr>
      </w:pPr>
      <w:r w:rsidRPr="0018507B">
        <w:rPr>
          <w:rFonts w:ascii="Lato" w:hAnsi="Lato" w:cs="Calibri"/>
          <w:sz w:val="22"/>
          <w:szCs w:val="22"/>
        </w:rPr>
        <w:t>- Annexe II</w:t>
      </w:r>
      <w:r w:rsidR="00FC1FC4">
        <w:rPr>
          <w:rFonts w:ascii="Lato" w:hAnsi="Lato" w:cs="Calibri"/>
          <w:sz w:val="22"/>
          <w:szCs w:val="22"/>
        </w:rPr>
        <w:t xml:space="preserve"> </w:t>
      </w:r>
      <w:r w:rsidRPr="0018507B">
        <w:rPr>
          <w:rFonts w:ascii="Lato" w:hAnsi="Lato" w:cs="Calibri"/>
          <w:sz w:val="22"/>
          <w:szCs w:val="22"/>
        </w:rPr>
        <w:t>:</w:t>
      </w:r>
      <w:r w:rsidRPr="0018507B">
        <w:rPr>
          <w:rFonts w:ascii="Lato" w:hAnsi="Lato" w:cs="Calibri"/>
          <w:sz w:val="22"/>
          <w:szCs w:val="22"/>
        </w:rPr>
        <w:tab/>
        <w:t xml:space="preserve">Conditions générales </w:t>
      </w:r>
    </w:p>
    <w:p w14:paraId="78EFBB31" w14:textId="3B66B1E5" w:rsidR="00D56DD5" w:rsidRPr="0018507B" w:rsidRDefault="00D56DD5" w:rsidP="00D56DD5">
      <w:pPr>
        <w:spacing w:line="240" w:lineRule="auto"/>
        <w:ind w:left="1985" w:hanging="1701"/>
        <w:rPr>
          <w:rFonts w:ascii="Lato" w:hAnsi="Lato" w:cs="Calibri"/>
          <w:sz w:val="22"/>
          <w:szCs w:val="22"/>
        </w:rPr>
      </w:pPr>
      <w:r w:rsidRPr="0018507B">
        <w:rPr>
          <w:rFonts w:ascii="Lato" w:hAnsi="Lato" w:cs="Calibri"/>
          <w:sz w:val="22"/>
          <w:szCs w:val="22"/>
        </w:rPr>
        <w:t>- Annexe IV</w:t>
      </w:r>
      <w:r w:rsidR="00FC1FC4">
        <w:rPr>
          <w:rFonts w:ascii="Lato" w:hAnsi="Lato" w:cs="Calibri"/>
          <w:sz w:val="22"/>
          <w:szCs w:val="22"/>
        </w:rPr>
        <w:t xml:space="preserve"> </w:t>
      </w:r>
      <w:r w:rsidRPr="0018507B">
        <w:rPr>
          <w:rFonts w:ascii="Lato" w:hAnsi="Lato" w:cs="Calibri"/>
          <w:sz w:val="22"/>
          <w:szCs w:val="22"/>
        </w:rPr>
        <w:t>:</w:t>
      </w:r>
      <w:r w:rsidRPr="0018507B">
        <w:rPr>
          <w:rFonts w:ascii="Lato" w:hAnsi="Lato" w:cs="Calibri"/>
          <w:sz w:val="22"/>
          <w:szCs w:val="22"/>
        </w:rPr>
        <w:tab/>
        <w:t>Règles de passation des marchés</w:t>
      </w:r>
    </w:p>
    <w:p w14:paraId="1FED4894" w14:textId="56F9BB54" w:rsidR="00D56DD5" w:rsidRPr="0018507B" w:rsidRDefault="00D56DD5" w:rsidP="00D56DD5">
      <w:pPr>
        <w:spacing w:line="240" w:lineRule="auto"/>
        <w:ind w:left="1985" w:hanging="1701"/>
        <w:rPr>
          <w:rFonts w:ascii="Lato" w:hAnsi="Lato" w:cs="Calibri"/>
          <w:sz w:val="22"/>
          <w:szCs w:val="22"/>
        </w:rPr>
      </w:pPr>
      <w:r w:rsidRPr="0018507B">
        <w:rPr>
          <w:rFonts w:ascii="Lato" w:hAnsi="Lato" w:cs="Calibri"/>
          <w:sz w:val="22"/>
          <w:szCs w:val="22"/>
        </w:rPr>
        <w:t>- Annexe V</w:t>
      </w:r>
      <w:r w:rsidR="00FC1FC4">
        <w:rPr>
          <w:rFonts w:ascii="Lato" w:hAnsi="Lato" w:cs="Calibri"/>
          <w:sz w:val="22"/>
          <w:szCs w:val="22"/>
        </w:rPr>
        <w:t xml:space="preserve"> </w:t>
      </w:r>
      <w:r w:rsidRPr="0018507B">
        <w:rPr>
          <w:rFonts w:ascii="Lato" w:hAnsi="Lato" w:cs="Calibri"/>
          <w:sz w:val="22"/>
          <w:szCs w:val="22"/>
        </w:rPr>
        <w:t>:</w:t>
      </w:r>
      <w:r w:rsidRPr="0018507B">
        <w:rPr>
          <w:rFonts w:ascii="Lato" w:hAnsi="Lato" w:cs="Calibri"/>
          <w:sz w:val="22"/>
          <w:szCs w:val="22"/>
        </w:rPr>
        <w:tab/>
        <w:t>Modèle de demande de paiement</w:t>
      </w:r>
    </w:p>
    <w:p w14:paraId="6D062051" w14:textId="09D63291" w:rsidR="00D56DD5" w:rsidRPr="0018507B" w:rsidRDefault="00D56DD5" w:rsidP="00D56DD5">
      <w:pPr>
        <w:spacing w:line="240" w:lineRule="auto"/>
        <w:ind w:left="1985" w:hanging="1701"/>
        <w:rPr>
          <w:rFonts w:ascii="Lato" w:hAnsi="Lato" w:cs="Calibri"/>
          <w:sz w:val="22"/>
          <w:szCs w:val="22"/>
        </w:rPr>
      </w:pPr>
      <w:r w:rsidRPr="0018507B">
        <w:rPr>
          <w:rFonts w:ascii="Lato" w:hAnsi="Lato" w:cs="Calibri"/>
          <w:sz w:val="22"/>
          <w:szCs w:val="22"/>
        </w:rPr>
        <w:t>- Annexe VI</w:t>
      </w:r>
      <w:r w:rsidR="00FC1FC4">
        <w:rPr>
          <w:rFonts w:ascii="Lato" w:hAnsi="Lato" w:cs="Calibri"/>
          <w:sz w:val="22"/>
          <w:szCs w:val="22"/>
        </w:rPr>
        <w:t xml:space="preserve"> </w:t>
      </w:r>
      <w:r w:rsidRPr="0018507B">
        <w:rPr>
          <w:rFonts w:ascii="Lato" w:hAnsi="Lato" w:cs="Calibri"/>
          <w:sz w:val="22"/>
          <w:szCs w:val="22"/>
        </w:rPr>
        <w:t>:</w:t>
      </w:r>
      <w:r w:rsidRPr="0018507B">
        <w:rPr>
          <w:rFonts w:ascii="Lato" w:hAnsi="Lato" w:cs="Calibri"/>
          <w:sz w:val="22"/>
          <w:szCs w:val="22"/>
        </w:rPr>
        <w:tab/>
        <w:t>Modèle de rapport narratif et financier</w:t>
      </w:r>
    </w:p>
    <w:p w14:paraId="7CC9BDBE" w14:textId="77777777" w:rsidR="00D56DD5" w:rsidRPr="0018507B" w:rsidRDefault="00D56DD5" w:rsidP="00D56DD5">
      <w:pPr>
        <w:spacing w:after="240" w:line="240" w:lineRule="auto"/>
        <w:ind w:left="2127" w:hanging="1843"/>
        <w:rPr>
          <w:rFonts w:ascii="Lato" w:hAnsi="Lato" w:cs="Calibri"/>
          <w:smallCaps/>
          <w:sz w:val="22"/>
          <w:szCs w:val="22"/>
        </w:rPr>
      </w:pPr>
    </w:p>
    <w:p w14:paraId="62812AFE" w14:textId="4E142E0E" w:rsidR="00D56DD5" w:rsidRPr="0018507B" w:rsidRDefault="00D56DD5" w:rsidP="00D56DD5">
      <w:pPr>
        <w:spacing w:after="240" w:line="240" w:lineRule="auto"/>
        <w:ind w:left="1440" w:hanging="1440"/>
        <w:rPr>
          <w:rFonts w:ascii="Lato" w:hAnsi="Lato" w:cs="Calibri"/>
          <w:color w:val="000000"/>
          <w:sz w:val="22"/>
          <w:szCs w:val="22"/>
        </w:rPr>
      </w:pPr>
      <w:r w:rsidRPr="0018507B">
        <w:rPr>
          <w:rFonts w:ascii="Lato" w:hAnsi="Lato" w:cs="Calibri"/>
          <w:sz w:val="22"/>
          <w:szCs w:val="22"/>
        </w:rPr>
        <w:t xml:space="preserve">Annexe </w:t>
      </w:r>
      <w:r>
        <w:rPr>
          <w:rFonts w:ascii="Lato" w:hAnsi="Lato" w:cs="Calibri"/>
          <w:sz w:val="22"/>
          <w:szCs w:val="22"/>
        </w:rPr>
        <w:t>G</w:t>
      </w:r>
      <w:r w:rsidR="00FC1FC4">
        <w:rPr>
          <w:rFonts w:ascii="Lato" w:hAnsi="Lato" w:cs="Calibri"/>
          <w:sz w:val="22"/>
          <w:szCs w:val="22"/>
        </w:rPr>
        <w:t xml:space="preserve"> </w:t>
      </w:r>
      <w:r w:rsidRPr="0018507B">
        <w:rPr>
          <w:rFonts w:ascii="Lato" w:hAnsi="Lato" w:cs="Calibri"/>
          <w:sz w:val="22"/>
          <w:szCs w:val="22"/>
        </w:rPr>
        <w:t xml:space="preserve">: </w:t>
      </w:r>
      <w:r w:rsidRPr="0018507B">
        <w:rPr>
          <w:rFonts w:ascii="Lato" w:hAnsi="Lato" w:cs="Calibri"/>
          <w:sz w:val="22"/>
          <w:szCs w:val="22"/>
        </w:rPr>
        <w:tab/>
        <w:t xml:space="preserve">Taux d’indemnités journalières (per diem), disponibles à l’adresse suivante: </w:t>
      </w:r>
      <w:hyperlink r:id="rId14" w:history="1">
        <w:r w:rsidRPr="0018507B">
          <w:rPr>
            <w:rStyle w:val="Lienhypertexte"/>
            <w:rFonts w:ascii="Lato" w:hAnsi="Lato" w:cs="Calibri"/>
            <w:sz w:val="22"/>
            <w:szCs w:val="22"/>
          </w:rPr>
          <w:t>http://ec.europa.eu/europeaid/funding/about-procurement-contracts/procedures-and-practical-guide-prag/diems_en</w:t>
        </w:r>
      </w:hyperlink>
      <w:r w:rsidRPr="0018507B">
        <w:rPr>
          <w:rFonts w:ascii="Lato" w:hAnsi="Lato" w:cs="Calibri"/>
          <w:color w:val="000000"/>
          <w:sz w:val="22"/>
          <w:szCs w:val="22"/>
        </w:rPr>
        <w:t xml:space="preserve"> (toutes les informations nécessaires étant disponibles par le lien, la publication de l’annexe est facultative)</w:t>
      </w:r>
    </w:p>
    <w:p w14:paraId="105B2D9D" w14:textId="40F95B95" w:rsidR="00D56DD5" w:rsidRPr="0018507B" w:rsidRDefault="00D56DD5" w:rsidP="00D56DD5">
      <w:pPr>
        <w:spacing w:after="240" w:line="240" w:lineRule="auto"/>
        <w:ind w:left="1410" w:hanging="1410"/>
        <w:rPr>
          <w:rFonts w:ascii="Lato" w:hAnsi="Lato" w:cs="Calibri"/>
          <w:color w:val="000000"/>
          <w:sz w:val="22"/>
          <w:szCs w:val="22"/>
        </w:rPr>
      </w:pPr>
      <w:r w:rsidRPr="0018507B">
        <w:rPr>
          <w:rFonts w:ascii="Lato" w:hAnsi="Lato" w:cs="Calibri"/>
          <w:color w:val="000000"/>
          <w:sz w:val="22"/>
          <w:szCs w:val="22"/>
        </w:rPr>
        <w:t>Annexe</w:t>
      </w:r>
      <w:r w:rsidRPr="0018507B">
        <w:rPr>
          <w:rFonts w:ascii="Lato" w:hAnsi="Lato" w:cs="Calibri"/>
          <w:smallCaps/>
          <w:color w:val="000000"/>
          <w:sz w:val="22"/>
          <w:szCs w:val="22"/>
        </w:rPr>
        <w:t xml:space="preserve"> </w:t>
      </w:r>
      <w:r>
        <w:rPr>
          <w:rFonts w:ascii="Lato" w:hAnsi="Lato" w:cs="Calibri"/>
          <w:smallCaps/>
          <w:color w:val="000000"/>
          <w:sz w:val="22"/>
          <w:szCs w:val="22"/>
        </w:rPr>
        <w:t>H</w:t>
      </w:r>
      <w:r w:rsidR="00FC1FC4">
        <w:rPr>
          <w:rFonts w:ascii="Lato" w:hAnsi="Lato" w:cs="Calibri"/>
          <w:smallCaps/>
          <w:color w:val="000000"/>
          <w:sz w:val="22"/>
          <w:szCs w:val="22"/>
        </w:rPr>
        <w:t xml:space="preserve"> </w:t>
      </w:r>
      <w:r w:rsidRPr="0018507B">
        <w:rPr>
          <w:rFonts w:ascii="Lato" w:hAnsi="Lato" w:cs="Calibri"/>
          <w:smallCaps/>
          <w:color w:val="000000"/>
          <w:sz w:val="22"/>
          <w:szCs w:val="22"/>
        </w:rPr>
        <w:t xml:space="preserve">: </w:t>
      </w:r>
      <w:r w:rsidRPr="0018507B">
        <w:rPr>
          <w:rFonts w:ascii="Lato" w:hAnsi="Lato" w:cs="Calibri"/>
          <w:smallCaps/>
          <w:color w:val="000000"/>
          <w:sz w:val="22"/>
          <w:szCs w:val="22"/>
        </w:rPr>
        <w:tab/>
        <w:t>I</w:t>
      </w:r>
      <w:r w:rsidRPr="0018507B">
        <w:rPr>
          <w:rFonts w:ascii="Lato" w:hAnsi="Lato" w:cs="Calibri"/>
          <w:color w:val="000000"/>
          <w:sz w:val="22"/>
          <w:szCs w:val="22"/>
        </w:rPr>
        <w:t>nformations relatives au régime fiscal applicable au contrat de subvention signé dans le cadre de l'appel à projets</w:t>
      </w:r>
    </w:p>
    <w:p w14:paraId="66166ECA" w14:textId="77777777" w:rsidR="00E8150A" w:rsidRPr="00D56DD5" w:rsidRDefault="00E8150A" w:rsidP="00831F11">
      <w:pPr>
        <w:spacing w:after="240" w:line="240" w:lineRule="auto"/>
        <w:rPr>
          <w:rFonts w:asciiTheme="minorHAnsi" w:hAnsiTheme="minorHAnsi"/>
          <w:smallCaps/>
          <w:color w:val="000000"/>
          <w:sz w:val="22"/>
          <w:szCs w:val="22"/>
        </w:rPr>
      </w:pPr>
    </w:p>
    <w:p w14:paraId="05A51F7E" w14:textId="77777777" w:rsidR="00E8150A" w:rsidRPr="00831F11" w:rsidRDefault="00E8150A" w:rsidP="00831F11">
      <w:pPr>
        <w:spacing w:before="360" w:line="240" w:lineRule="auto"/>
        <w:jc w:val="center"/>
        <w:rPr>
          <w:rStyle w:val="Lienhypertexte"/>
          <w:rFonts w:asciiTheme="minorHAnsi" w:hAnsiTheme="minorHAnsi"/>
          <w:color w:val="auto"/>
          <w:sz w:val="22"/>
          <w:szCs w:val="22"/>
          <w:lang w:val="fr-BE"/>
        </w:rPr>
      </w:pPr>
      <w:r w:rsidRPr="00831F11">
        <w:rPr>
          <w:rFonts w:asciiTheme="minorHAnsi" w:hAnsiTheme="minorHAnsi"/>
          <w:sz w:val="22"/>
          <w:szCs w:val="22"/>
          <w:lang w:val="pt-PT"/>
        </w:rPr>
        <w:t>* * *</w:t>
      </w:r>
    </w:p>
    <w:sectPr w:rsidR="00E8150A" w:rsidRPr="00831F11" w:rsidSect="00E8150A">
      <w:footerReference w:type="even" r:id="rId15"/>
      <w:footerReference w:type="default" r:id="rId16"/>
      <w:pgSz w:w="11906" w:h="16838" w:code="9"/>
      <w:pgMar w:top="902" w:right="1009" w:bottom="1616" w:left="1151" w:header="431"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776B38" w14:textId="77777777" w:rsidR="0005479B" w:rsidRDefault="0005479B">
      <w:r>
        <w:separator/>
      </w:r>
    </w:p>
  </w:endnote>
  <w:endnote w:type="continuationSeparator" w:id="0">
    <w:p w14:paraId="4D157009" w14:textId="77777777" w:rsidR="0005479B" w:rsidRDefault="00054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vantGarde">
    <w:altName w:val="Century Gothic"/>
    <w:panose1 w:val="00000000000000000000"/>
    <w:charset w:val="00"/>
    <w:family w:val="swiss"/>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 w:name="Century Gothic bold">
    <w:altName w:val="Times New Roman"/>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Century Gothic italic">
    <w:altName w:val="Times New Roman"/>
    <w:panose1 w:val="00000000000000000000"/>
    <w:charset w:val="00"/>
    <w:family w:val="roman"/>
    <w:notTrueType/>
    <w:pitch w:val="default"/>
  </w:font>
  <w:font w:name="Lato">
    <w:altName w:val="Calibri"/>
    <w:charset w:val="4D"/>
    <w:family w:val="swiss"/>
    <w:pitch w:val="variable"/>
    <w:sig w:usb0="800000AF" w:usb1="4000604A" w:usb2="00000000" w:usb3="00000000" w:csb0="0000009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F61CAF" w14:textId="77777777" w:rsidR="009808AF" w:rsidRDefault="009808AF">
    <w:pPr>
      <w:pStyle w:val="Pieddepage"/>
      <w:ind w:right="360"/>
      <w:rPr>
        <w:lang w:val="nl-NL"/>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3695620"/>
      <w:docPartObj>
        <w:docPartGallery w:val="Page Numbers (Bottom of Page)"/>
        <w:docPartUnique/>
      </w:docPartObj>
    </w:sdtPr>
    <w:sdtEndPr/>
    <w:sdtContent>
      <w:p w14:paraId="5C4A88B2" w14:textId="3EE330DD" w:rsidR="009808AF" w:rsidRDefault="009808AF">
        <w:pPr>
          <w:pStyle w:val="Pieddepage"/>
          <w:jc w:val="center"/>
        </w:pPr>
        <w:r>
          <w:rPr>
            <w:rFonts w:ascii="Century Gothic bold" w:hAnsi="Century Gothic bold"/>
            <w:noProof/>
            <w:color w:val="FBBE23"/>
            <w:sz w:val="96"/>
            <w:szCs w:val="96"/>
          </w:rPr>
          <w:drawing>
            <wp:anchor distT="0" distB="0" distL="114300" distR="114300" simplePos="0" relativeHeight="251659264" behindDoc="0" locked="0" layoutInCell="1" allowOverlap="1" wp14:anchorId="345CC7A9" wp14:editId="66646AE5">
              <wp:simplePos x="0" y="0"/>
              <wp:positionH relativeFrom="column">
                <wp:posOffset>5717571</wp:posOffset>
              </wp:positionH>
              <wp:positionV relativeFrom="paragraph">
                <wp:posOffset>-35560</wp:posOffset>
              </wp:positionV>
              <wp:extent cx="552450" cy="535335"/>
              <wp:effectExtent l="0" t="0" r="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EF-cmjn-sans-baseline.png"/>
                      <pic:cNvPicPr/>
                    </pic:nvPicPr>
                    <pic:blipFill>
                      <a:blip r:embed="rId1"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552450" cy="535335"/>
                      </a:xfrm>
                      <a:prstGeom prst="rect">
                        <a:avLst/>
                      </a:prstGeom>
                    </pic:spPr>
                  </pic:pic>
                </a:graphicData>
              </a:graphic>
              <wp14:sizeRelH relativeFrom="margin">
                <wp14:pctWidth>0</wp14:pctWidth>
              </wp14:sizeRelH>
              <wp14:sizeRelV relativeFrom="margin">
                <wp14:pctHeight>0</wp14:pctHeight>
              </wp14:sizeRelV>
            </wp:anchor>
          </w:drawing>
        </w:r>
        <w:r>
          <w:fldChar w:fldCharType="begin"/>
        </w:r>
        <w:r>
          <w:instrText>PAGE   \* MERGEFORMAT</w:instrText>
        </w:r>
        <w:r>
          <w:fldChar w:fldCharType="separate"/>
        </w:r>
        <w:r w:rsidR="00D044F5">
          <w:rPr>
            <w:noProof/>
          </w:rPr>
          <w:t>22</w:t>
        </w:r>
        <w:r>
          <w:fldChar w:fldCharType="end"/>
        </w:r>
      </w:p>
    </w:sdtContent>
  </w:sdt>
  <w:p w14:paraId="326AECDB" w14:textId="77777777" w:rsidR="009808AF" w:rsidRDefault="009808AF" w:rsidP="00442BBB">
    <w:pPr>
      <w:pStyle w:val="Pieddepage"/>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059EF0" w14:textId="77777777" w:rsidR="0005479B" w:rsidRDefault="0005479B">
      <w:r>
        <w:separator/>
      </w:r>
    </w:p>
  </w:footnote>
  <w:footnote w:type="continuationSeparator" w:id="0">
    <w:p w14:paraId="51012C27" w14:textId="77777777" w:rsidR="0005479B" w:rsidRDefault="0005479B">
      <w:r>
        <w:continuationSeparator/>
      </w:r>
    </w:p>
  </w:footnote>
  <w:footnote w:id="1">
    <w:p w14:paraId="3565BE7D" w14:textId="7E4B499C" w:rsidR="009808AF" w:rsidRPr="000F37D1" w:rsidRDefault="009808AF" w:rsidP="00442BBB">
      <w:pPr>
        <w:pStyle w:val="Notedebasdepage"/>
        <w:rPr>
          <w:rFonts w:asciiTheme="minorHAnsi" w:hAnsiTheme="minorHAnsi"/>
          <w:sz w:val="18"/>
          <w:szCs w:val="18"/>
        </w:rPr>
      </w:pPr>
      <w:r w:rsidRPr="000F37D1">
        <w:rPr>
          <w:rStyle w:val="Appelnotedebasdep"/>
          <w:rFonts w:asciiTheme="minorHAnsi" w:hAnsiTheme="minorHAnsi"/>
          <w:sz w:val="18"/>
          <w:szCs w:val="18"/>
        </w:rPr>
        <w:footnoteRef/>
      </w:r>
      <w:r w:rsidRPr="000F37D1">
        <w:rPr>
          <w:rFonts w:asciiTheme="minorHAnsi" w:hAnsiTheme="minorHAnsi"/>
          <w:sz w:val="18"/>
          <w:szCs w:val="18"/>
        </w:rPr>
        <w:t xml:space="preserve"> OCDE, Eurostat, </w:t>
      </w:r>
      <w:r>
        <w:rPr>
          <w:rFonts w:asciiTheme="minorHAnsi" w:hAnsiTheme="minorHAnsi"/>
          <w:sz w:val="18"/>
          <w:szCs w:val="18"/>
        </w:rPr>
        <w:t>"</w:t>
      </w:r>
      <w:r w:rsidRPr="000F37D1">
        <w:rPr>
          <w:rFonts w:asciiTheme="minorHAnsi" w:hAnsiTheme="minorHAnsi"/>
          <w:sz w:val="18"/>
          <w:szCs w:val="18"/>
        </w:rPr>
        <w:t>Manuel d’Oslo</w:t>
      </w:r>
      <w:r>
        <w:rPr>
          <w:rFonts w:asciiTheme="minorHAnsi" w:hAnsiTheme="minorHAnsi"/>
          <w:sz w:val="18"/>
          <w:szCs w:val="18"/>
        </w:rPr>
        <w:t xml:space="preserve"> </w:t>
      </w:r>
      <w:r w:rsidRPr="000F37D1">
        <w:rPr>
          <w:rFonts w:asciiTheme="minorHAnsi" w:hAnsiTheme="minorHAnsi"/>
          <w:sz w:val="18"/>
          <w:szCs w:val="18"/>
        </w:rPr>
        <w:t>: Principes directeurs pour le recueil et l’interprétation de données sur l’innovation</w:t>
      </w:r>
      <w:r>
        <w:rPr>
          <w:rFonts w:asciiTheme="minorHAnsi" w:hAnsiTheme="minorHAnsi"/>
          <w:sz w:val="18"/>
          <w:szCs w:val="18"/>
        </w:rPr>
        <w:t>"</w:t>
      </w:r>
      <w:r w:rsidRPr="000F37D1">
        <w:rPr>
          <w:rFonts w:asciiTheme="minorHAnsi" w:hAnsiTheme="minorHAnsi"/>
          <w:sz w:val="18"/>
          <w:szCs w:val="18"/>
        </w:rPr>
        <w:t>, 3</w:t>
      </w:r>
      <w:r w:rsidRPr="000F37D1">
        <w:rPr>
          <w:rFonts w:asciiTheme="minorHAnsi" w:hAnsiTheme="minorHAnsi"/>
          <w:sz w:val="18"/>
          <w:szCs w:val="18"/>
          <w:vertAlign w:val="superscript"/>
        </w:rPr>
        <w:t>e</w:t>
      </w:r>
      <w:r w:rsidRPr="000F37D1">
        <w:rPr>
          <w:rFonts w:asciiTheme="minorHAnsi" w:hAnsiTheme="minorHAnsi"/>
          <w:sz w:val="18"/>
          <w:szCs w:val="18"/>
        </w:rPr>
        <w:t xml:space="preserve"> édition, 2005</w:t>
      </w:r>
      <w:r>
        <w:rPr>
          <w:rFonts w:asciiTheme="minorHAnsi" w:hAnsiTheme="minorHAnsi"/>
          <w:sz w:val="18"/>
          <w:szCs w:val="18"/>
        </w:rPr>
        <w:t>.</w:t>
      </w:r>
    </w:p>
  </w:footnote>
  <w:footnote w:id="2">
    <w:p w14:paraId="7276B0AD" w14:textId="77777777" w:rsidR="009808AF" w:rsidRPr="00D72748" w:rsidRDefault="009808AF" w:rsidP="00D72748">
      <w:pPr>
        <w:pStyle w:val="Notedebasdepage"/>
        <w:spacing w:before="0"/>
        <w:rPr>
          <w:rFonts w:asciiTheme="minorHAnsi" w:hAnsiTheme="minorHAnsi"/>
          <w:lang w:val="fr-BE"/>
        </w:rPr>
      </w:pPr>
      <w:r w:rsidRPr="00D72748">
        <w:rPr>
          <w:rStyle w:val="Appelnotedebasdep"/>
          <w:rFonts w:asciiTheme="minorHAnsi" w:hAnsiTheme="minorHAnsi"/>
          <w:szCs w:val="16"/>
          <w:lang w:val="fr-BE"/>
        </w:rPr>
        <w:footnoteRef/>
      </w:r>
      <w:r w:rsidRPr="00D72748">
        <w:rPr>
          <w:rFonts w:asciiTheme="minorHAnsi" w:hAnsiTheme="minorHAnsi"/>
          <w:lang w:val="fr-BE"/>
        </w:rPr>
        <w:t xml:space="preserve"> </w:t>
      </w:r>
      <w:r w:rsidRPr="00D72748">
        <w:rPr>
          <w:rFonts w:asciiTheme="minorHAnsi" w:hAnsiTheme="minorHAnsi"/>
          <w:lang w:val="fr-BE"/>
        </w:rPr>
        <w:tab/>
        <w:t>Lorsqu'une subvention est financée par le Fonds européen de développement, toute mention du financement par l'Union européenne doit être comprise comme se référant à un financement par le Fonds européen de développement.</w:t>
      </w:r>
    </w:p>
  </w:footnote>
  <w:footnote w:id="3">
    <w:p w14:paraId="4E64DC00" w14:textId="77777777" w:rsidR="009808AF" w:rsidRPr="00D72748" w:rsidRDefault="009808AF" w:rsidP="00D72748">
      <w:pPr>
        <w:pStyle w:val="Notedebasdepage"/>
        <w:spacing w:before="0"/>
        <w:rPr>
          <w:rFonts w:asciiTheme="minorHAnsi" w:hAnsiTheme="minorHAnsi"/>
        </w:rPr>
      </w:pPr>
      <w:r w:rsidRPr="00D72748">
        <w:rPr>
          <w:rStyle w:val="Appelnotedebasdep"/>
          <w:rFonts w:asciiTheme="minorHAnsi" w:hAnsiTheme="minorHAnsi"/>
        </w:rPr>
        <w:footnoteRef/>
      </w:r>
      <w:r w:rsidRPr="00D72748">
        <w:rPr>
          <w:rFonts w:asciiTheme="minorHAnsi" w:hAnsiTheme="minorHAnsi"/>
        </w:rPr>
        <w:t xml:space="preserve"> </w:t>
      </w:r>
      <w:r w:rsidRPr="00D72748">
        <w:rPr>
          <w:rFonts w:asciiTheme="minorHAnsi" w:hAnsiTheme="minorHAnsi"/>
        </w:rPr>
        <w:tab/>
      </w:r>
      <w:r>
        <w:rPr>
          <w:rFonts w:asciiTheme="minorHAnsi" w:hAnsiTheme="minorHAnsi"/>
        </w:rPr>
        <w:t>Le PRAG et notamment son chapitre 6 est di</w:t>
      </w:r>
      <w:r w:rsidRPr="00D72748">
        <w:rPr>
          <w:rFonts w:asciiTheme="minorHAnsi" w:hAnsiTheme="minorHAnsi"/>
          <w:lang w:val="fr-BE"/>
        </w:rPr>
        <w:t xml:space="preserve">sponible sur le site Internet d'EuropeAid à l’adresse suivante: </w:t>
      </w:r>
      <w:hyperlink r:id="rId1" w:history="1">
        <w:r w:rsidRPr="00D72748">
          <w:rPr>
            <w:rStyle w:val="Lienhypertexte"/>
            <w:rFonts w:asciiTheme="minorHAnsi" w:hAnsiTheme="minorHAnsi"/>
            <w:lang w:val="fr-BE"/>
          </w:rPr>
          <w:t>http://ec.europa.eu/europeaid/prag/document.do?nodeNumber=6</w:t>
        </w:r>
      </w:hyperlink>
    </w:p>
  </w:footnote>
  <w:footnote w:id="4">
    <w:p w14:paraId="38A8BBE8" w14:textId="77777777" w:rsidR="009808AF" w:rsidRPr="00D72748" w:rsidRDefault="009808AF" w:rsidP="00C34223">
      <w:pPr>
        <w:pStyle w:val="Notedebasdepage"/>
        <w:spacing w:before="0"/>
        <w:rPr>
          <w:rFonts w:asciiTheme="minorHAnsi" w:hAnsiTheme="minorHAnsi"/>
          <w:lang w:val="fr-BE"/>
        </w:rPr>
      </w:pPr>
      <w:r w:rsidRPr="00D72748">
        <w:rPr>
          <w:rFonts w:asciiTheme="minorHAnsi" w:hAnsiTheme="minorHAnsi"/>
          <w:lang w:val="fr-BE"/>
        </w:rPr>
        <w:footnoteRef/>
      </w:r>
      <w:r w:rsidRPr="00D72748">
        <w:rPr>
          <w:rFonts w:asciiTheme="minorHAnsi" w:hAnsiTheme="minorHAnsi"/>
          <w:lang w:val="fr-BE"/>
        </w:rPr>
        <w:tab/>
        <w:t>L'établissement est déterminé sur base des statuts de l'organisation qui devront démontrer que l’organisation a été créée par un acte de droit interne du pays concerné et que son siège social est situé dans un pays éligible. À cet égard, toute entité juridique dont les statuts ont été créés dans un autre pays ne peut être considérée comme une organisation locale éligible, même si elle est enregistrée localement ou qu'un «protocole d'accord» a été conclu.</w:t>
      </w:r>
    </w:p>
  </w:footnote>
  <w:footnote w:id="5">
    <w:p w14:paraId="0A5717BA" w14:textId="77777777" w:rsidR="009808AF" w:rsidRPr="00D72748" w:rsidRDefault="009808AF" w:rsidP="00D72748">
      <w:pPr>
        <w:pStyle w:val="Notedebasdepage"/>
        <w:spacing w:before="0"/>
        <w:rPr>
          <w:rFonts w:asciiTheme="minorHAnsi" w:hAnsiTheme="minorHAnsi"/>
        </w:rPr>
      </w:pPr>
      <w:r w:rsidRPr="00D72748">
        <w:rPr>
          <w:rStyle w:val="Appelnotedebasdep"/>
          <w:rFonts w:asciiTheme="minorHAnsi" w:hAnsiTheme="minorHAnsi"/>
        </w:rPr>
        <w:footnoteRef/>
      </w:r>
      <w:r w:rsidRPr="00D72748">
        <w:rPr>
          <w:rFonts w:asciiTheme="minorHAnsi" w:hAnsiTheme="minorHAnsi"/>
        </w:rPr>
        <w:t xml:space="preserve"> Veuillez noter que la note succincte de présentation/la demande complète ne sera pas rejetée uniquement parce que le demandeur chef de file n’a pas présenté la liste de contrôle ou parce que les informations sur cette liste sont incorrectes.</w:t>
      </w:r>
    </w:p>
  </w:footnote>
  <w:footnote w:id="6">
    <w:p w14:paraId="21918BAB" w14:textId="78F7B381" w:rsidR="009808AF" w:rsidRPr="00D72748" w:rsidRDefault="009808AF" w:rsidP="00714D26">
      <w:pPr>
        <w:pStyle w:val="Notedebasdepage"/>
        <w:spacing w:before="0"/>
        <w:rPr>
          <w:rFonts w:asciiTheme="minorHAnsi" w:hAnsiTheme="minorHAnsi"/>
          <w:lang w:val="fr-BE"/>
        </w:rPr>
      </w:pPr>
      <w:r w:rsidRPr="003B6EA5">
        <w:rPr>
          <w:rStyle w:val="Appelnotedebasdep"/>
          <w:rFonts w:asciiTheme="minorHAnsi" w:hAnsiTheme="minorHAnsi"/>
          <w:szCs w:val="16"/>
          <w:lang w:val="fr-BE"/>
        </w:rPr>
        <w:footnoteRef/>
      </w:r>
      <w:r w:rsidRPr="003B6EA5">
        <w:rPr>
          <w:rFonts w:asciiTheme="minorHAnsi" w:hAnsiTheme="minorHAnsi"/>
          <w:lang w:val="fr-BE"/>
        </w:rPr>
        <w:tab/>
        <w:t>Aucune pièce justificative ne sera requise pour des demandes de subvention ne dépassant pas 60 000 EUR.</w:t>
      </w:r>
    </w:p>
  </w:footnote>
  <w:footnote w:id="7">
    <w:p w14:paraId="68516667" w14:textId="77777777" w:rsidR="009808AF" w:rsidRPr="00D72748" w:rsidRDefault="009808AF" w:rsidP="00D72748">
      <w:pPr>
        <w:pStyle w:val="Notedebasdepage"/>
        <w:spacing w:before="0"/>
        <w:rPr>
          <w:rFonts w:asciiTheme="minorHAnsi" w:hAnsiTheme="minorHAnsi"/>
          <w:lang w:val="fr-BE"/>
        </w:rPr>
      </w:pPr>
      <w:r w:rsidRPr="00D72748">
        <w:rPr>
          <w:rStyle w:val="Appelnotedebasdep"/>
          <w:rFonts w:asciiTheme="minorHAnsi" w:hAnsiTheme="minorHAnsi"/>
          <w:szCs w:val="16"/>
          <w:lang w:val="fr-BE"/>
        </w:rPr>
        <w:footnoteRef/>
      </w:r>
      <w:r w:rsidRPr="00D72748">
        <w:rPr>
          <w:rFonts w:asciiTheme="minorHAnsi" w:hAnsiTheme="minorHAnsi"/>
          <w:lang w:val="fr-BE"/>
        </w:rPr>
        <w:tab/>
        <w:t>Cette obligation ne s’applique pas aux personnes physiques ayant reçu une bourse ou ayant le plus grand besoin d'une aide directe, ni aux entités publiques ni aux organisations internationales. Cela ne s’applique pas non plus lorsque les comptes sont en pratique les mêmes documents que le rapport d’audit externe déjà fourni en vertu du point 2.4.2.</w:t>
      </w:r>
    </w:p>
  </w:footnote>
  <w:footnote w:id="8">
    <w:p w14:paraId="14F1A3A0" w14:textId="77777777" w:rsidR="009808AF" w:rsidRPr="00D72748" w:rsidRDefault="009808AF" w:rsidP="00D56DD5">
      <w:pPr>
        <w:pStyle w:val="Notedebasdepage"/>
        <w:spacing w:before="0"/>
        <w:rPr>
          <w:rFonts w:asciiTheme="minorHAnsi" w:hAnsiTheme="minorHAnsi"/>
        </w:rPr>
      </w:pPr>
      <w:r w:rsidRPr="00D72748">
        <w:rPr>
          <w:rStyle w:val="Appelnotedebasdep"/>
          <w:rFonts w:asciiTheme="minorHAnsi" w:hAnsiTheme="minorHAnsi"/>
        </w:rPr>
        <w:footnoteRef/>
      </w:r>
      <w:r w:rsidRPr="00D72748">
        <w:rPr>
          <w:rFonts w:asciiTheme="minorHAnsi" w:hAnsiTheme="minorHAnsi"/>
        </w:rPr>
        <w:t xml:space="preserve"> </w:t>
      </w:r>
      <w:r w:rsidRPr="00D72748">
        <w:rPr>
          <w:rFonts w:asciiTheme="minorHAnsi" w:hAnsiTheme="minorHAnsi"/>
        </w:rPr>
        <w:tab/>
        <w:t xml:space="preserve">Ces documents devraient également être publiés par </w:t>
      </w:r>
      <w:r w:rsidRPr="00771BD2">
        <w:rPr>
          <w:rFonts w:asciiTheme="minorHAnsi" w:hAnsiTheme="minorHAnsi"/>
        </w:rPr>
        <w:t>Expertise France</w:t>
      </w:r>
      <w:r w:rsidRPr="00D72748">
        <w:rPr>
          <w:rFonts w:asciiTheme="minorHAnsi" w:hAnsiTheme="minorHAnsi"/>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1"/>
      <w:numFmt w:val="bullet"/>
      <w:pStyle w:val="NumPar2"/>
      <w:lvlText w:val="•"/>
      <w:lvlJc w:val="left"/>
      <w:pPr>
        <w:tabs>
          <w:tab w:val="num" w:pos="360"/>
        </w:tabs>
        <w:ind w:left="0" w:firstLine="0"/>
      </w:pPr>
      <w:rPr>
        <w:rFonts w:ascii="Arial" w:hAnsi="Arial" w:hint="default"/>
        <w:b w:val="0"/>
        <w:i w:val="0"/>
        <w:caps w:val="0"/>
        <w:strike w:val="0"/>
        <w:dstrike w:val="0"/>
        <w:vanish w:val="0"/>
        <w:color w:val="000000"/>
        <w:spacing w:val="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0000006"/>
    <w:multiLevelType w:val="singleLevel"/>
    <w:tmpl w:val="00000006"/>
    <w:name w:val="WW8Num10"/>
    <w:lvl w:ilvl="0">
      <w:start w:val="1"/>
      <w:numFmt w:val="bullet"/>
      <w:lvlText w:val="-"/>
      <w:lvlJc w:val="left"/>
      <w:pPr>
        <w:tabs>
          <w:tab w:val="num" w:pos="1560"/>
        </w:tabs>
        <w:ind w:left="1560" w:hanging="405"/>
      </w:pPr>
      <w:rPr>
        <w:rFonts w:ascii="Comic Sans MS" w:hAnsi="Comic Sans MS" w:cs="Comic Sans MS"/>
      </w:rPr>
    </w:lvl>
  </w:abstractNum>
  <w:abstractNum w:abstractNumId="2" w15:restartNumberingAfterBreak="0">
    <w:nsid w:val="0A8E1965"/>
    <w:multiLevelType w:val="hybridMultilevel"/>
    <w:tmpl w:val="CA34AD9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1A638A"/>
    <w:multiLevelType w:val="hybridMultilevel"/>
    <w:tmpl w:val="023C2EDC"/>
    <w:lvl w:ilvl="0" w:tplc="FFFFFFFF">
      <w:start w:val="1"/>
      <w:numFmt w:val="bullet"/>
      <w:pStyle w:val="q"/>
      <w:lvlText w:val=""/>
      <w:lvlJc w:val="left"/>
      <w:pPr>
        <w:tabs>
          <w:tab w:val="num" w:pos="922"/>
        </w:tabs>
        <w:ind w:left="922" w:hanging="360"/>
      </w:pPr>
      <w:rPr>
        <w:rFonts w:ascii="Symbol" w:hAnsi="Symbol" w:hint="default"/>
        <w:b w:val="0"/>
        <w:i w:val="0"/>
        <w:caps w:val="0"/>
        <w:strike w:val="0"/>
        <w:dstrike w:val="0"/>
        <w:vanish w:val="0"/>
        <w:color w:val="00000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bullet"/>
      <w:lvlText w:val="o"/>
      <w:lvlJc w:val="left"/>
      <w:pPr>
        <w:tabs>
          <w:tab w:val="num" w:pos="2002"/>
        </w:tabs>
        <w:ind w:left="2002" w:hanging="360"/>
      </w:pPr>
      <w:rPr>
        <w:rFonts w:ascii="Courier New" w:hAnsi="Courier New" w:hint="default"/>
      </w:rPr>
    </w:lvl>
    <w:lvl w:ilvl="2" w:tplc="FFFFFFFF" w:tentative="1">
      <w:start w:val="1"/>
      <w:numFmt w:val="bullet"/>
      <w:lvlText w:val=""/>
      <w:lvlJc w:val="left"/>
      <w:pPr>
        <w:tabs>
          <w:tab w:val="num" w:pos="2722"/>
        </w:tabs>
        <w:ind w:left="2722" w:hanging="360"/>
      </w:pPr>
      <w:rPr>
        <w:rFonts w:ascii="Wingdings" w:hAnsi="Wingdings" w:hint="default"/>
      </w:rPr>
    </w:lvl>
    <w:lvl w:ilvl="3" w:tplc="FFFFFFFF" w:tentative="1">
      <w:start w:val="1"/>
      <w:numFmt w:val="bullet"/>
      <w:lvlText w:val=""/>
      <w:lvlJc w:val="left"/>
      <w:pPr>
        <w:tabs>
          <w:tab w:val="num" w:pos="3442"/>
        </w:tabs>
        <w:ind w:left="3442" w:hanging="360"/>
      </w:pPr>
      <w:rPr>
        <w:rFonts w:ascii="Symbol" w:hAnsi="Symbol" w:hint="default"/>
      </w:rPr>
    </w:lvl>
    <w:lvl w:ilvl="4" w:tplc="FFFFFFFF" w:tentative="1">
      <w:start w:val="1"/>
      <w:numFmt w:val="bullet"/>
      <w:lvlText w:val="o"/>
      <w:lvlJc w:val="left"/>
      <w:pPr>
        <w:tabs>
          <w:tab w:val="num" w:pos="4162"/>
        </w:tabs>
        <w:ind w:left="4162" w:hanging="360"/>
      </w:pPr>
      <w:rPr>
        <w:rFonts w:ascii="Courier New" w:hAnsi="Courier New" w:hint="default"/>
      </w:rPr>
    </w:lvl>
    <w:lvl w:ilvl="5" w:tplc="FFFFFFFF" w:tentative="1">
      <w:start w:val="1"/>
      <w:numFmt w:val="bullet"/>
      <w:lvlText w:val=""/>
      <w:lvlJc w:val="left"/>
      <w:pPr>
        <w:tabs>
          <w:tab w:val="num" w:pos="4882"/>
        </w:tabs>
        <w:ind w:left="4882" w:hanging="360"/>
      </w:pPr>
      <w:rPr>
        <w:rFonts w:ascii="Wingdings" w:hAnsi="Wingdings" w:hint="default"/>
      </w:rPr>
    </w:lvl>
    <w:lvl w:ilvl="6" w:tplc="FFFFFFFF" w:tentative="1">
      <w:start w:val="1"/>
      <w:numFmt w:val="bullet"/>
      <w:lvlText w:val=""/>
      <w:lvlJc w:val="left"/>
      <w:pPr>
        <w:tabs>
          <w:tab w:val="num" w:pos="5602"/>
        </w:tabs>
        <w:ind w:left="5602" w:hanging="360"/>
      </w:pPr>
      <w:rPr>
        <w:rFonts w:ascii="Symbol" w:hAnsi="Symbol" w:hint="default"/>
      </w:rPr>
    </w:lvl>
    <w:lvl w:ilvl="7" w:tplc="FFFFFFFF" w:tentative="1">
      <w:start w:val="1"/>
      <w:numFmt w:val="bullet"/>
      <w:lvlText w:val="o"/>
      <w:lvlJc w:val="left"/>
      <w:pPr>
        <w:tabs>
          <w:tab w:val="num" w:pos="6322"/>
        </w:tabs>
        <w:ind w:left="6322" w:hanging="360"/>
      </w:pPr>
      <w:rPr>
        <w:rFonts w:ascii="Courier New" w:hAnsi="Courier New" w:hint="default"/>
      </w:rPr>
    </w:lvl>
    <w:lvl w:ilvl="8" w:tplc="FFFFFFFF" w:tentative="1">
      <w:start w:val="1"/>
      <w:numFmt w:val="bullet"/>
      <w:lvlText w:val=""/>
      <w:lvlJc w:val="left"/>
      <w:pPr>
        <w:tabs>
          <w:tab w:val="num" w:pos="7042"/>
        </w:tabs>
        <w:ind w:left="7042" w:hanging="360"/>
      </w:pPr>
      <w:rPr>
        <w:rFonts w:ascii="Wingdings" w:hAnsi="Wingdings" w:hint="default"/>
      </w:rPr>
    </w:lvl>
  </w:abstractNum>
  <w:abstractNum w:abstractNumId="4" w15:restartNumberingAfterBreak="0">
    <w:nsid w:val="0DDE2F3C"/>
    <w:multiLevelType w:val="singleLevel"/>
    <w:tmpl w:val="040C0001"/>
    <w:lvl w:ilvl="0">
      <w:start w:val="1"/>
      <w:numFmt w:val="bullet"/>
      <w:pStyle w:val="Application1"/>
      <w:lvlText w:val=""/>
      <w:lvlJc w:val="left"/>
      <w:pPr>
        <w:tabs>
          <w:tab w:val="num" w:pos="360"/>
        </w:tabs>
        <w:ind w:left="360" w:hanging="360"/>
      </w:pPr>
      <w:rPr>
        <w:rFonts w:ascii="Symbol" w:hAnsi="Symbol" w:hint="default"/>
      </w:rPr>
    </w:lvl>
  </w:abstractNum>
  <w:abstractNum w:abstractNumId="5" w15:restartNumberingAfterBreak="0">
    <w:nsid w:val="0F2A6595"/>
    <w:multiLevelType w:val="hybridMultilevel"/>
    <w:tmpl w:val="3B3CED60"/>
    <w:lvl w:ilvl="0" w:tplc="349EEEAC">
      <w:start w:val="1"/>
      <w:numFmt w:val="bullet"/>
      <w:pStyle w:val="Listepuces"/>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39150B"/>
    <w:multiLevelType w:val="multilevel"/>
    <w:tmpl w:val="43043C48"/>
    <w:lvl w:ilvl="0">
      <w:start w:val="1"/>
      <w:numFmt w:val="bullet"/>
      <w:lvlText w:val="–"/>
      <w:lvlJc w:val="left"/>
      <w:pPr>
        <w:tabs>
          <w:tab w:val="num" w:pos="283"/>
        </w:tabs>
        <w:ind w:left="283" w:hanging="283"/>
      </w:pPr>
      <w:rPr>
        <w:rFonts w:ascii="Times New Roman" w:hAnsi="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5465BFF"/>
    <w:multiLevelType w:val="hybridMultilevel"/>
    <w:tmpl w:val="406E37D6"/>
    <w:lvl w:ilvl="0" w:tplc="FFFFFFFF">
      <w:start w:val="1"/>
      <w:numFmt w:val="bullet"/>
      <w:pStyle w:val="w"/>
      <w:lvlText w:val=""/>
      <w:lvlJc w:val="left"/>
      <w:pPr>
        <w:tabs>
          <w:tab w:val="num" w:pos="994"/>
        </w:tabs>
        <w:ind w:left="994" w:hanging="432"/>
      </w:pPr>
      <w:rPr>
        <w:rFonts w:ascii="Symbol" w:hAnsi="Symbol" w:hint="default"/>
        <w:sz w:val="22"/>
      </w:rPr>
    </w:lvl>
    <w:lvl w:ilvl="1" w:tplc="E30CCCFA">
      <w:start w:val="3"/>
      <w:numFmt w:val="bullet"/>
      <w:lvlText w:val="-"/>
      <w:lvlJc w:val="left"/>
      <w:pPr>
        <w:tabs>
          <w:tab w:val="num" w:pos="1440"/>
        </w:tabs>
        <w:ind w:left="1440" w:hanging="360"/>
      </w:pPr>
      <w:rPr>
        <w:rFonts w:ascii="Times New Roman" w:eastAsia="Times New Roman" w:hAnsi="Times New Roman" w:cs="Times New Roman" w:hint="default"/>
      </w:rPr>
    </w:lvl>
    <w:lvl w:ilvl="2" w:tplc="68A85342">
      <w:start w:val="3"/>
      <w:numFmt w:val="bullet"/>
      <w:lvlText w:val=""/>
      <w:lvlJc w:val="left"/>
      <w:pPr>
        <w:tabs>
          <w:tab w:val="num" w:pos="2505"/>
        </w:tabs>
        <w:ind w:left="2505" w:hanging="705"/>
      </w:pPr>
      <w:rPr>
        <w:rFonts w:ascii="Wingdings" w:eastAsia="Times New Roman" w:hAnsi="Wingdings" w:cs="Times New Roman"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6C511B"/>
    <w:multiLevelType w:val="multilevel"/>
    <w:tmpl w:val="6EF6323A"/>
    <w:lvl w:ilvl="0">
      <w:start w:val="1"/>
      <w:numFmt w:val="decimal"/>
      <w:pStyle w:val="Clause"/>
      <w:lvlText w:val="ARTICLE %1 :"/>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2.%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9" w15:restartNumberingAfterBreak="0">
    <w:nsid w:val="1ACE7A99"/>
    <w:multiLevelType w:val="multilevel"/>
    <w:tmpl w:val="F1F29204"/>
    <w:lvl w:ilvl="0">
      <w:start w:val="1"/>
      <w:numFmt w:val="bullet"/>
      <w:lvlText w:val="–"/>
      <w:lvlJc w:val="left"/>
      <w:pPr>
        <w:tabs>
          <w:tab w:val="num" w:pos="283"/>
        </w:tabs>
        <w:ind w:left="283" w:hanging="283"/>
      </w:pPr>
      <w:rPr>
        <w:rFonts w:ascii="Times New Roman" w:hAnsi="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A7743CF"/>
    <w:multiLevelType w:val="hybridMultilevel"/>
    <w:tmpl w:val="42DC4490"/>
    <w:lvl w:ilvl="0" w:tplc="040C0005">
      <w:start w:val="1"/>
      <w:numFmt w:val="bullet"/>
      <w:lvlText w:val=""/>
      <w:lvlJc w:val="left"/>
      <w:pPr>
        <w:tabs>
          <w:tab w:val="num" w:pos="994"/>
        </w:tabs>
        <w:ind w:left="994" w:hanging="432"/>
      </w:pPr>
      <w:rPr>
        <w:rFonts w:ascii="Wingdings" w:hAnsi="Wingdings" w:hint="default"/>
        <w:sz w:val="22"/>
      </w:rPr>
    </w:lvl>
    <w:lvl w:ilvl="1" w:tplc="E30CCCFA">
      <w:start w:val="3"/>
      <w:numFmt w:val="bullet"/>
      <w:lvlText w:val="-"/>
      <w:lvlJc w:val="left"/>
      <w:pPr>
        <w:tabs>
          <w:tab w:val="num" w:pos="1440"/>
        </w:tabs>
        <w:ind w:left="1440" w:hanging="360"/>
      </w:pPr>
      <w:rPr>
        <w:rFonts w:ascii="Times New Roman" w:eastAsia="Times New Roman" w:hAnsi="Times New Roman" w:cs="Times New Roman" w:hint="default"/>
      </w:rPr>
    </w:lvl>
    <w:lvl w:ilvl="2" w:tplc="68A85342">
      <w:start w:val="3"/>
      <w:numFmt w:val="bullet"/>
      <w:lvlText w:val=""/>
      <w:lvlJc w:val="left"/>
      <w:pPr>
        <w:tabs>
          <w:tab w:val="num" w:pos="2505"/>
        </w:tabs>
        <w:ind w:left="2505" w:hanging="705"/>
      </w:pPr>
      <w:rPr>
        <w:rFonts w:ascii="Wingdings" w:eastAsia="Times New Roman" w:hAnsi="Wingdings" w:cs="Times New Roman" w:hint="default"/>
      </w:rPr>
    </w:lvl>
    <w:lvl w:ilvl="3" w:tplc="CAD62344">
      <w:numFmt w:val="bullet"/>
      <w:lvlText w:val="•"/>
      <w:lvlJc w:val="left"/>
      <w:pPr>
        <w:ind w:left="2880" w:hanging="360"/>
      </w:pPr>
      <w:rPr>
        <w:rFonts w:ascii="Calibri" w:eastAsia="Times New Roman" w:hAnsi="Calibri" w:cs="Aria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pStyle w:val="Titre9"/>
      <w:lvlText w:val=""/>
      <w:lvlJc w:val="left"/>
      <w:pPr>
        <w:tabs>
          <w:tab w:val="num" w:pos="6480"/>
        </w:tabs>
        <w:ind w:left="6480" w:hanging="360"/>
      </w:pPr>
      <w:rPr>
        <w:rFonts w:ascii="Wingdings" w:hAnsi="Wingdings" w:hint="default"/>
      </w:rPr>
    </w:lvl>
  </w:abstractNum>
  <w:abstractNum w:abstractNumId="11" w15:restartNumberingAfterBreak="0">
    <w:nsid w:val="2C8F31BB"/>
    <w:multiLevelType w:val="hybridMultilevel"/>
    <w:tmpl w:val="E2A208E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5AD5F08"/>
    <w:multiLevelType w:val="multilevel"/>
    <w:tmpl w:val="A5BA4C52"/>
    <w:lvl w:ilvl="0">
      <w:start w:val="1"/>
      <w:numFmt w:val="bullet"/>
      <w:lvlText w:val="–"/>
      <w:lvlJc w:val="left"/>
      <w:pPr>
        <w:tabs>
          <w:tab w:val="num" w:pos="283"/>
        </w:tabs>
        <w:ind w:left="283" w:hanging="283"/>
      </w:pPr>
      <w:rPr>
        <w:rFonts w:ascii="Times New Roman" w:hAnsi="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A2D06B7"/>
    <w:multiLevelType w:val="hybridMultilevel"/>
    <w:tmpl w:val="A4700A9C"/>
    <w:lvl w:ilvl="0" w:tplc="465A469A">
      <w:start w:val="1"/>
      <w:numFmt w:val="bullet"/>
      <w:pStyle w:val="TM3"/>
      <w:lvlText w:val=""/>
      <w:lvlJc w:val="left"/>
      <w:pPr>
        <w:tabs>
          <w:tab w:val="num" w:pos="360"/>
        </w:tabs>
        <w:ind w:left="0" w:firstLine="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3472A51"/>
    <w:multiLevelType w:val="multilevel"/>
    <w:tmpl w:val="6C4035A6"/>
    <w:lvl w:ilvl="0">
      <w:start w:val="1"/>
      <w:numFmt w:val="bullet"/>
      <w:lvlText w:val="–"/>
      <w:lvlJc w:val="left"/>
      <w:pPr>
        <w:tabs>
          <w:tab w:val="num" w:pos="283"/>
        </w:tabs>
        <w:ind w:left="283" w:hanging="283"/>
      </w:pPr>
      <w:rPr>
        <w:rFonts w:ascii="Times New Roman" w:hAnsi="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E734CA1"/>
    <w:multiLevelType w:val="hybridMultilevel"/>
    <w:tmpl w:val="2C24C9C4"/>
    <w:lvl w:ilvl="0" w:tplc="FFFFFFFF">
      <w:start w:val="1"/>
      <w:numFmt w:val="bullet"/>
      <w:pStyle w:val="b"/>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3791CB9"/>
    <w:multiLevelType w:val="hybridMultilevel"/>
    <w:tmpl w:val="156C120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49F2D90"/>
    <w:multiLevelType w:val="multilevel"/>
    <w:tmpl w:val="04090001"/>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67E67C2"/>
    <w:multiLevelType w:val="hybridMultilevel"/>
    <w:tmpl w:val="B14AE3FC"/>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9" w15:restartNumberingAfterBreak="0">
    <w:nsid w:val="59DA51B7"/>
    <w:multiLevelType w:val="multilevel"/>
    <w:tmpl w:val="6FBCF766"/>
    <w:lvl w:ilvl="0">
      <w:start w:val="1"/>
      <w:numFmt w:val="decimal"/>
      <w:pStyle w:val="pprag1"/>
      <w:lvlText w:val="%1."/>
      <w:lvlJc w:val="left"/>
      <w:pPr>
        <w:tabs>
          <w:tab w:val="num" w:pos="360"/>
        </w:tabs>
        <w:ind w:left="360" w:hanging="360"/>
      </w:pPr>
      <w:rPr>
        <w:rFonts w:hint="default"/>
      </w:rPr>
    </w:lvl>
    <w:lvl w:ilvl="1">
      <w:start w:val="1"/>
      <w:numFmt w:val="decimal"/>
      <w:pStyle w:val="pprag2"/>
      <w:lvlText w:val="%1.%2."/>
      <w:lvlJc w:val="left"/>
      <w:pPr>
        <w:tabs>
          <w:tab w:val="num" w:pos="792"/>
        </w:tabs>
        <w:ind w:left="792" w:hanging="432"/>
      </w:pPr>
      <w:rPr>
        <w:rFonts w:ascii="Times New Roman" w:hAnsi="Times New Roman" w:hint="default"/>
        <w:b/>
        <w:i w:val="0"/>
        <w:sz w:val="28"/>
        <w:szCs w:val="28"/>
      </w:rPr>
    </w:lvl>
    <w:lvl w:ilvl="2">
      <w:start w:val="1"/>
      <w:numFmt w:val="decimal"/>
      <w:pStyle w:val="pprag3"/>
      <w:lvlText w:val="%1.%2.%3."/>
      <w:lvlJc w:val="left"/>
      <w:pPr>
        <w:tabs>
          <w:tab w:val="num" w:pos="862"/>
        </w:tabs>
        <w:ind w:left="646" w:hanging="504"/>
      </w:pPr>
      <w:rPr>
        <w:rFonts w:hint="default"/>
        <w:sz w:val="28"/>
        <w:szCs w:val="28"/>
      </w:rPr>
    </w:lvl>
    <w:lvl w:ilvl="3">
      <w:start w:val="1"/>
      <w:numFmt w:val="decimal"/>
      <w:pStyle w:val="pprag4"/>
      <w:lvlText w:val="%1.%2.%3.%4."/>
      <w:lvlJc w:val="left"/>
      <w:pPr>
        <w:tabs>
          <w:tab w:val="num" w:pos="2160"/>
        </w:tabs>
        <w:ind w:left="1728" w:hanging="648"/>
      </w:pPr>
      <w:rPr>
        <w:rFonts w:hint="default"/>
      </w:rPr>
    </w:lvl>
    <w:lvl w:ilvl="4">
      <w:start w:val="1"/>
      <w:numFmt w:val="decimal"/>
      <w:pStyle w:val="pprag5"/>
      <w:lvlText w:val="%1.%2.%3.%4.%5."/>
      <w:lvlJc w:val="left"/>
      <w:pPr>
        <w:tabs>
          <w:tab w:val="num" w:pos="2924"/>
        </w:tabs>
        <w:ind w:left="2636"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60514E68"/>
    <w:multiLevelType w:val="hybridMultilevel"/>
    <w:tmpl w:val="45B2419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63F73A41"/>
    <w:multiLevelType w:val="multilevel"/>
    <w:tmpl w:val="8D5C795C"/>
    <w:lvl w:ilvl="0">
      <w:start w:val="1"/>
      <w:numFmt w:val="decimal"/>
      <w:lvlText w:val="%1."/>
      <w:lvlJc w:val="left"/>
      <w:pPr>
        <w:tabs>
          <w:tab w:val="num" w:pos="283"/>
        </w:tabs>
        <w:ind w:left="567" w:hanging="567"/>
      </w:pPr>
      <w:rPr>
        <w:rFonts w:asciiTheme="minorHAnsi" w:hAnsiTheme="minorHAnsi" w:hint="default"/>
        <w:b/>
        <w:i w:val="0"/>
        <w:sz w:val="28"/>
      </w:rPr>
    </w:lvl>
    <w:lvl w:ilvl="1">
      <w:start w:val="1"/>
      <w:numFmt w:val="decimal"/>
      <w:lvlText w:val="%1.%2"/>
      <w:lvlJc w:val="left"/>
      <w:pPr>
        <w:tabs>
          <w:tab w:val="num" w:pos="0"/>
        </w:tabs>
        <w:ind w:left="0" w:firstLine="0"/>
      </w:pPr>
      <w:rPr>
        <w:rFonts w:asciiTheme="minorHAnsi" w:hAnsiTheme="minorHAnsi" w:hint="default"/>
        <w:b/>
        <w:i w:val="0"/>
        <w:sz w:val="24"/>
      </w:rPr>
    </w:lvl>
    <w:lvl w:ilvl="2">
      <w:start w:val="1"/>
      <w:numFmt w:val="decimal"/>
      <w:lvlText w:val="%2.1.%3"/>
      <w:lvlJc w:val="left"/>
      <w:pPr>
        <w:tabs>
          <w:tab w:val="num" w:pos="227"/>
        </w:tabs>
        <w:ind w:left="851" w:hanging="851"/>
      </w:pPr>
      <w:rPr>
        <w:rFonts w:ascii="Times New Roman" w:hAnsi="Times New Roman" w:hint="default"/>
        <w:b w:val="0"/>
        <w:i/>
        <w:caps w:val="0"/>
        <w:strike w:val="0"/>
        <w:dstrike w:val="0"/>
        <w:outline w:val="0"/>
        <w:shadow w:val="0"/>
        <w:emboss w:val="0"/>
        <w:imprint w:val="0"/>
        <w:vanish w:val="0"/>
        <w:color w:val="auto"/>
        <w:sz w:val="24"/>
        <w:u w:val="none"/>
        <w:vertAlign w:val="baseline"/>
      </w:rPr>
    </w:lvl>
    <w:lvl w:ilvl="3">
      <w:numFmt w:val="decimal"/>
      <w:lvlText w:val="%4"/>
      <w:lvlJc w:val="left"/>
      <w:pPr>
        <w:tabs>
          <w:tab w:val="num" w:pos="0"/>
        </w:tabs>
        <w:ind w:left="0" w:firstLine="0"/>
      </w:pPr>
      <w:rPr>
        <w:rFonts w:hint="default"/>
      </w:rPr>
    </w:lvl>
    <w:lvl w:ilvl="4">
      <w:numFmt w:val="decimal"/>
      <w:lvlText w:val=""/>
      <w:lvlJc w:val="left"/>
      <w:pPr>
        <w:tabs>
          <w:tab w:val="num" w:pos="0"/>
        </w:tabs>
        <w:ind w:left="0" w:firstLine="0"/>
      </w:pPr>
      <w:rPr>
        <w:rFonts w:hint="default"/>
      </w:rPr>
    </w:lvl>
    <w:lvl w:ilvl="5">
      <w:numFmt w:val="decimal"/>
      <w:lvlText w:val=""/>
      <w:lvlJc w:val="left"/>
      <w:pPr>
        <w:tabs>
          <w:tab w:val="num" w:pos="0"/>
        </w:tabs>
        <w:ind w:left="0" w:firstLine="0"/>
      </w:pPr>
      <w:rPr>
        <w:rFonts w:hint="default"/>
      </w:rPr>
    </w:lvl>
    <w:lvl w:ilvl="6">
      <w:numFmt w:val="decimal"/>
      <w:lvlText w:val=""/>
      <w:lvlJc w:val="left"/>
      <w:pPr>
        <w:tabs>
          <w:tab w:val="num" w:pos="0"/>
        </w:tabs>
        <w:ind w:left="0" w:firstLine="0"/>
      </w:pPr>
      <w:rPr>
        <w:rFonts w:hint="default"/>
      </w:rPr>
    </w:lvl>
    <w:lvl w:ilvl="7">
      <w:numFmt w:val="decimal"/>
      <w:lvlText w:val=""/>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22" w15:restartNumberingAfterBreak="0">
    <w:nsid w:val="64FB4AC5"/>
    <w:multiLevelType w:val="hybridMultilevel"/>
    <w:tmpl w:val="A35A23F0"/>
    <w:lvl w:ilvl="0" w:tplc="4B9E81A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5D0192B"/>
    <w:multiLevelType w:val="multilevel"/>
    <w:tmpl w:val="04090001"/>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7C42801"/>
    <w:multiLevelType w:val="hybridMultilevel"/>
    <w:tmpl w:val="288031B4"/>
    <w:lvl w:ilvl="0" w:tplc="3F5AE6BE">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93446FC"/>
    <w:multiLevelType w:val="hybridMultilevel"/>
    <w:tmpl w:val="E294EC9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6975080E"/>
    <w:multiLevelType w:val="hybridMultilevel"/>
    <w:tmpl w:val="44889EC0"/>
    <w:lvl w:ilvl="0" w:tplc="8F66C52E">
      <w:start w:val="1"/>
      <w:numFmt w:val="bullet"/>
      <w:lvlText w:val="-"/>
      <w:lvlJc w:val="left"/>
      <w:pPr>
        <w:ind w:left="1429" w:hanging="360"/>
      </w:pPr>
      <w:rPr>
        <w:rFonts w:ascii="Calibri" w:hAnsi="Calibri" w:hint="default"/>
        <w:sz w:val="18"/>
      </w:rPr>
    </w:lvl>
    <w:lvl w:ilvl="1" w:tplc="08090003">
      <w:start w:val="1"/>
      <w:numFmt w:val="bullet"/>
      <w:lvlText w:val="o"/>
      <w:lvlJc w:val="left"/>
      <w:pPr>
        <w:ind w:left="2149" w:hanging="360"/>
      </w:pPr>
      <w:rPr>
        <w:rFonts w:ascii="Courier New" w:hAnsi="Courier New" w:cs="Courier New" w:hint="default"/>
      </w:rPr>
    </w:lvl>
    <w:lvl w:ilvl="2" w:tplc="08090005">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7" w15:restartNumberingAfterBreak="0">
    <w:nsid w:val="6CAA12CE"/>
    <w:multiLevelType w:val="hybridMultilevel"/>
    <w:tmpl w:val="309C5D54"/>
    <w:lvl w:ilvl="0" w:tplc="FB52349E">
      <w:start w:val="1"/>
      <w:numFmt w:val="lowerRoman"/>
      <w:lvlText w:val="(%1)"/>
      <w:lvlJc w:val="right"/>
      <w:pPr>
        <w:ind w:left="720" w:hanging="360"/>
      </w:pPr>
      <w:rPr>
        <w:rFonts w:hint="default"/>
      </w:rPr>
    </w:lvl>
    <w:lvl w:ilvl="1" w:tplc="CABC278C">
      <w:start w:val="1"/>
      <w:numFmt w:val="lowerRoman"/>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0A823CF"/>
    <w:multiLevelType w:val="hybridMultilevel"/>
    <w:tmpl w:val="C03C6A50"/>
    <w:lvl w:ilvl="0" w:tplc="98A69ADE">
      <w:start w:val="3"/>
      <w:numFmt w:val="bullet"/>
      <w:lvlText w:val="-"/>
      <w:lvlJc w:val="left"/>
      <w:pPr>
        <w:ind w:left="720" w:hanging="360"/>
      </w:pPr>
      <w:rPr>
        <w:rFonts w:ascii="Calibri" w:eastAsia="Times"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0DA2012"/>
    <w:multiLevelType w:val="hybridMultilevel"/>
    <w:tmpl w:val="DC2AD15E"/>
    <w:lvl w:ilvl="0" w:tplc="16DE92C4">
      <w:start w:val="1"/>
      <w:numFmt w:val="decimal"/>
      <w:lvlText w:val="(%1)"/>
      <w:lvlJc w:val="left"/>
      <w:pPr>
        <w:ind w:left="720" w:hanging="360"/>
      </w:pPr>
      <w:rPr>
        <w:rFonts w:hint="default"/>
      </w:rPr>
    </w:lvl>
    <w:lvl w:ilvl="1" w:tplc="CABC278C">
      <w:start w:val="1"/>
      <w:numFmt w:val="lowerRoman"/>
      <w:lvlText w:val="(%2)"/>
      <w:lvlJc w:val="left"/>
      <w:pPr>
        <w:ind w:left="1800" w:hanging="720"/>
      </w:pPr>
      <w:rPr>
        <w:rFonts w:hint="default"/>
      </w:rPr>
    </w:lvl>
    <w:lvl w:ilvl="2" w:tplc="ADA074EC">
      <w:start w:val="1"/>
      <w:numFmt w:val="bullet"/>
      <w:lvlText w:val="-"/>
      <w:lvlJc w:val="left"/>
      <w:pPr>
        <w:ind w:left="2340" w:hanging="360"/>
      </w:pPr>
      <w:rPr>
        <w:rFonts w:ascii="Times New Roman" w:eastAsia="Times New Roman" w:hAnsi="Times New Roman" w:cs="Times New Roman"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8274A4B"/>
    <w:multiLevelType w:val="hybridMultilevel"/>
    <w:tmpl w:val="D65638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B6B128D"/>
    <w:multiLevelType w:val="hybridMultilevel"/>
    <w:tmpl w:val="C66CB8DC"/>
    <w:lvl w:ilvl="0" w:tplc="040C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7"/>
  </w:num>
  <w:num w:numId="3">
    <w:abstractNumId w:val="4"/>
  </w:num>
  <w:num w:numId="4">
    <w:abstractNumId w:val="15"/>
  </w:num>
  <w:num w:numId="5">
    <w:abstractNumId w:val="3"/>
  </w:num>
  <w:num w:numId="6">
    <w:abstractNumId w:val="13"/>
  </w:num>
  <w:num w:numId="7">
    <w:abstractNumId w:val="8"/>
  </w:num>
  <w:num w:numId="8">
    <w:abstractNumId w:val="10"/>
  </w:num>
  <w:num w:numId="9">
    <w:abstractNumId w:val="23"/>
  </w:num>
  <w:num w:numId="10">
    <w:abstractNumId w:val="17"/>
  </w:num>
  <w:num w:numId="11">
    <w:abstractNumId w:val="12"/>
  </w:num>
  <w:num w:numId="12">
    <w:abstractNumId w:val="9"/>
  </w:num>
  <w:num w:numId="13">
    <w:abstractNumId w:val="14"/>
  </w:num>
  <w:num w:numId="14">
    <w:abstractNumId w:val="6"/>
  </w:num>
  <w:num w:numId="15">
    <w:abstractNumId w:val="16"/>
  </w:num>
  <w:num w:numId="16">
    <w:abstractNumId w:val="2"/>
  </w:num>
  <w:num w:numId="17">
    <w:abstractNumId w:val="19"/>
  </w:num>
  <w:num w:numId="18">
    <w:abstractNumId w:val="30"/>
  </w:num>
  <w:num w:numId="19">
    <w:abstractNumId w:val="18"/>
  </w:num>
  <w:num w:numId="20">
    <w:abstractNumId w:val="21"/>
  </w:num>
  <w:num w:numId="21">
    <w:abstractNumId w:val="24"/>
  </w:num>
  <w:num w:numId="22">
    <w:abstractNumId w:val="5"/>
  </w:num>
  <w:num w:numId="23">
    <w:abstractNumId w:val="29"/>
  </w:num>
  <w:num w:numId="24">
    <w:abstractNumId w:val="22"/>
  </w:num>
  <w:num w:numId="25">
    <w:abstractNumId w:val="27"/>
  </w:num>
  <w:num w:numId="26">
    <w:abstractNumId w:val="26"/>
  </w:num>
  <w:num w:numId="27">
    <w:abstractNumId w:val="31"/>
  </w:num>
  <w:num w:numId="28">
    <w:abstractNumId w:val="20"/>
  </w:num>
  <w:num w:numId="29">
    <w:abstractNumId w:val="11"/>
  </w:num>
  <w:num w:numId="30">
    <w:abstractNumId w:val="25"/>
  </w:num>
  <w:num w:numId="31">
    <w:abstractNumId w:val="28"/>
  </w:num>
  <w:num w:numId="32">
    <w:abstractNumId w:val="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displayHorizontalDrawingGridEvery w:val="0"/>
  <w:displayVerticalDrawingGridEvery w:val="0"/>
  <w:doNotUseMarginsForDrawingGridOrigin/>
  <w:doNotShadeFormData/>
  <w:noPunctuationKerning/>
  <w:characterSpacingControl w:val="doNotCompress"/>
  <w:hdrShapeDefaults>
    <o:shapedefaults v:ext="edit" spidmax="2049" fill="f" fillcolor="white" stroke="f">
      <v:fill color="white" on="f"/>
      <v:stroke on="f"/>
      <o:colormru v:ext="edit" colors="#00005c,#14054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1F2"/>
    <w:rsid w:val="00000FA5"/>
    <w:rsid w:val="0000159E"/>
    <w:rsid w:val="00004AE6"/>
    <w:rsid w:val="0000635E"/>
    <w:rsid w:val="00013042"/>
    <w:rsid w:val="0001690A"/>
    <w:rsid w:val="000206AC"/>
    <w:rsid w:val="000236EC"/>
    <w:rsid w:val="000243D6"/>
    <w:rsid w:val="00024709"/>
    <w:rsid w:val="00037915"/>
    <w:rsid w:val="00041C58"/>
    <w:rsid w:val="000508A7"/>
    <w:rsid w:val="00051787"/>
    <w:rsid w:val="0005479B"/>
    <w:rsid w:val="00057E52"/>
    <w:rsid w:val="000636DC"/>
    <w:rsid w:val="00064B06"/>
    <w:rsid w:val="000839AF"/>
    <w:rsid w:val="00085817"/>
    <w:rsid w:val="00087881"/>
    <w:rsid w:val="000916BC"/>
    <w:rsid w:val="000933F8"/>
    <w:rsid w:val="000A6914"/>
    <w:rsid w:val="000A6D39"/>
    <w:rsid w:val="000A6E96"/>
    <w:rsid w:val="000B4CA7"/>
    <w:rsid w:val="000B5692"/>
    <w:rsid w:val="000C096F"/>
    <w:rsid w:val="000C1A15"/>
    <w:rsid w:val="000C3CBD"/>
    <w:rsid w:val="000C40C5"/>
    <w:rsid w:val="000C4A41"/>
    <w:rsid w:val="000C78C7"/>
    <w:rsid w:val="000D1A0F"/>
    <w:rsid w:val="000D2060"/>
    <w:rsid w:val="000D4E94"/>
    <w:rsid w:val="000D4F64"/>
    <w:rsid w:val="000E0AEE"/>
    <w:rsid w:val="000F05B1"/>
    <w:rsid w:val="000F2C4F"/>
    <w:rsid w:val="000F3902"/>
    <w:rsid w:val="000F3D1E"/>
    <w:rsid w:val="000F4E76"/>
    <w:rsid w:val="000F5A29"/>
    <w:rsid w:val="000F5E16"/>
    <w:rsid w:val="000F7BAD"/>
    <w:rsid w:val="00100DA8"/>
    <w:rsid w:val="00101663"/>
    <w:rsid w:val="001108B2"/>
    <w:rsid w:val="001134AF"/>
    <w:rsid w:val="00115428"/>
    <w:rsid w:val="00122959"/>
    <w:rsid w:val="00125647"/>
    <w:rsid w:val="00127A5B"/>
    <w:rsid w:val="00137B2E"/>
    <w:rsid w:val="001422FB"/>
    <w:rsid w:val="00143F6C"/>
    <w:rsid w:val="00146224"/>
    <w:rsid w:val="00146592"/>
    <w:rsid w:val="00150BDA"/>
    <w:rsid w:val="001520E2"/>
    <w:rsid w:val="00155830"/>
    <w:rsid w:val="001570D6"/>
    <w:rsid w:val="00157833"/>
    <w:rsid w:val="0016271F"/>
    <w:rsid w:val="0016318A"/>
    <w:rsid w:val="00170656"/>
    <w:rsid w:val="0017191E"/>
    <w:rsid w:val="001726C5"/>
    <w:rsid w:val="0018072C"/>
    <w:rsid w:val="001837C0"/>
    <w:rsid w:val="00187455"/>
    <w:rsid w:val="00196CEE"/>
    <w:rsid w:val="00197CF8"/>
    <w:rsid w:val="001A795D"/>
    <w:rsid w:val="001A7B26"/>
    <w:rsid w:val="001C7353"/>
    <w:rsid w:val="001D1EC0"/>
    <w:rsid w:val="001D376F"/>
    <w:rsid w:val="001D3D4E"/>
    <w:rsid w:val="001D71D4"/>
    <w:rsid w:val="001E12A9"/>
    <w:rsid w:val="001E311F"/>
    <w:rsid w:val="001E4CCB"/>
    <w:rsid w:val="001E54ED"/>
    <w:rsid w:val="001F61C1"/>
    <w:rsid w:val="002026D1"/>
    <w:rsid w:val="00204DCD"/>
    <w:rsid w:val="002142C1"/>
    <w:rsid w:val="00214555"/>
    <w:rsid w:val="0021659B"/>
    <w:rsid w:val="00217B4E"/>
    <w:rsid w:val="00224109"/>
    <w:rsid w:val="002251EE"/>
    <w:rsid w:val="002252AE"/>
    <w:rsid w:val="00226CC2"/>
    <w:rsid w:val="00234430"/>
    <w:rsid w:val="00242B40"/>
    <w:rsid w:val="00247935"/>
    <w:rsid w:val="00250C7F"/>
    <w:rsid w:val="002517CC"/>
    <w:rsid w:val="00252551"/>
    <w:rsid w:val="0025381C"/>
    <w:rsid w:val="00257AF0"/>
    <w:rsid w:val="0026161D"/>
    <w:rsid w:val="00261EFD"/>
    <w:rsid w:val="00267006"/>
    <w:rsid w:val="00270261"/>
    <w:rsid w:val="00270C7B"/>
    <w:rsid w:val="002712EA"/>
    <w:rsid w:val="002722C1"/>
    <w:rsid w:val="00272683"/>
    <w:rsid w:val="00274776"/>
    <w:rsid w:val="00276A02"/>
    <w:rsid w:val="00280847"/>
    <w:rsid w:val="00280FB9"/>
    <w:rsid w:val="00281B8C"/>
    <w:rsid w:val="00282D7F"/>
    <w:rsid w:val="00284180"/>
    <w:rsid w:val="00290059"/>
    <w:rsid w:val="0029372A"/>
    <w:rsid w:val="002949B0"/>
    <w:rsid w:val="00294B60"/>
    <w:rsid w:val="00295C1A"/>
    <w:rsid w:val="002A1A50"/>
    <w:rsid w:val="002A5986"/>
    <w:rsid w:val="002A6039"/>
    <w:rsid w:val="002B4A5D"/>
    <w:rsid w:val="002C46DE"/>
    <w:rsid w:val="002D2DCF"/>
    <w:rsid w:val="002D4075"/>
    <w:rsid w:val="002D5EDB"/>
    <w:rsid w:val="002E09DD"/>
    <w:rsid w:val="002E0C84"/>
    <w:rsid w:val="002F072C"/>
    <w:rsid w:val="002F1CE9"/>
    <w:rsid w:val="003009BE"/>
    <w:rsid w:val="00304117"/>
    <w:rsid w:val="00307CED"/>
    <w:rsid w:val="003104B7"/>
    <w:rsid w:val="003107B7"/>
    <w:rsid w:val="003117D6"/>
    <w:rsid w:val="0031759E"/>
    <w:rsid w:val="003177B3"/>
    <w:rsid w:val="00321585"/>
    <w:rsid w:val="003231C9"/>
    <w:rsid w:val="00324118"/>
    <w:rsid w:val="00326312"/>
    <w:rsid w:val="00330230"/>
    <w:rsid w:val="003318E8"/>
    <w:rsid w:val="00337AC0"/>
    <w:rsid w:val="00341B7D"/>
    <w:rsid w:val="00345500"/>
    <w:rsid w:val="003532E1"/>
    <w:rsid w:val="00353DDB"/>
    <w:rsid w:val="00355606"/>
    <w:rsid w:val="00355D5A"/>
    <w:rsid w:val="00357B46"/>
    <w:rsid w:val="00360392"/>
    <w:rsid w:val="0036248A"/>
    <w:rsid w:val="00363560"/>
    <w:rsid w:val="003640E0"/>
    <w:rsid w:val="00366937"/>
    <w:rsid w:val="00370EDB"/>
    <w:rsid w:val="0037264C"/>
    <w:rsid w:val="00376F3B"/>
    <w:rsid w:val="003810A4"/>
    <w:rsid w:val="00381C27"/>
    <w:rsid w:val="00382678"/>
    <w:rsid w:val="00384921"/>
    <w:rsid w:val="00390537"/>
    <w:rsid w:val="00390629"/>
    <w:rsid w:val="003923F7"/>
    <w:rsid w:val="003927B5"/>
    <w:rsid w:val="003A4792"/>
    <w:rsid w:val="003B3CF2"/>
    <w:rsid w:val="003B5A58"/>
    <w:rsid w:val="003B61CD"/>
    <w:rsid w:val="003B63E6"/>
    <w:rsid w:val="003B6EA5"/>
    <w:rsid w:val="003C2981"/>
    <w:rsid w:val="003C4036"/>
    <w:rsid w:val="003C523E"/>
    <w:rsid w:val="003C6672"/>
    <w:rsid w:val="003D0F26"/>
    <w:rsid w:val="003D60B5"/>
    <w:rsid w:val="003E15D3"/>
    <w:rsid w:val="003E368A"/>
    <w:rsid w:val="003E605B"/>
    <w:rsid w:val="003F36C1"/>
    <w:rsid w:val="003F3B03"/>
    <w:rsid w:val="003F49C0"/>
    <w:rsid w:val="003F61D7"/>
    <w:rsid w:val="003F7B27"/>
    <w:rsid w:val="004073C5"/>
    <w:rsid w:val="0040763A"/>
    <w:rsid w:val="00421754"/>
    <w:rsid w:val="00422F59"/>
    <w:rsid w:val="0042512F"/>
    <w:rsid w:val="00427205"/>
    <w:rsid w:val="0043352D"/>
    <w:rsid w:val="00433F12"/>
    <w:rsid w:val="004422AA"/>
    <w:rsid w:val="0044275E"/>
    <w:rsid w:val="00442BBB"/>
    <w:rsid w:val="0044605C"/>
    <w:rsid w:val="004537EA"/>
    <w:rsid w:val="00453C57"/>
    <w:rsid w:val="00456DBD"/>
    <w:rsid w:val="00462983"/>
    <w:rsid w:val="004637A9"/>
    <w:rsid w:val="00463966"/>
    <w:rsid w:val="00467C9D"/>
    <w:rsid w:val="0047561D"/>
    <w:rsid w:val="00477D48"/>
    <w:rsid w:val="0048479B"/>
    <w:rsid w:val="00496FDB"/>
    <w:rsid w:val="004A5F28"/>
    <w:rsid w:val="004B47E5"/>
    <w:rsid w:val="004C177B"/>
    <w:rsid w:val="004C499E"/>
    <w:rsid w:val="004D47BE"/>
    <w:rsid w:val="004D7050"/>
    <w:rsid w:val="004E217E"/>
    <w:rsid w:val="004E4A52"/>
    <w:rsid w:val="004E68A7"/>
    <w:rsid w:val="004F36DD"/>
    <w:rsid w:val="00501005"/>
    <w:rsid w:val="00503C26"/>
    <w:rsid w:val="005104C4"/>
    <w:rsid w:val="005204FC"/>
    <w:rsid w:val="0052627C"/>
    <w:rsid w:val="00527F24"/>
    <w:rsid w:val="0053143E"/>
    <w:rsid w:val="005319CE"/>
    <w:rsid w:val="00540DA7"/>
    <w:rsid w:val="005436FE"/>
    <w:rsid w:val="00543EF9"/>
    <w:rsid w:val="005462AE"/>
    <w:rsid w:val="0055108E"/>
    <w:rsid w:val="0055200A"/>
    <w:rsid w:val="00554D33"/>
    <w:rsid w:val="005554F6"/>
    <w:rsid w:val="0055577E"/>
    <w:rsid w:val="00556165"/>
    <w:rsid w:val="005563C9"/>
    <w:rsid w:val="0056032E"/>
    <w:rsid w:val="005649E2"/>
    <w:rsid w:val="005670EE"/>
    <w:rsid w:val="005675AD"/>
    <w:rsid w:val="00571C0D"/>
    <w:rsid w:val="0057211A"/>
    <w:rsid w:val="005727AF"/>
    <w:rsid w:val="00577E61"/>
    <w:rsid w:val="00580C7F"/>
    <w:rsid w:val="00584F07"/>
    <w:rsid w:val="00585AFD"/>
    <w:rsid w:val="00586D50"/>
    <w:rsid w:val="00596425"/>
    <w:rsid w:val="00596909"/>
    <w:rsid w:val="005A29E8"/>
    <w:rsid w:val="005B4800"/>
    <w:rsid w:val="005B5938"/>
    <w:rsid w:val="005B6167"/>
    <w:rsid w:val="005B64FD"/>
    <w:rsid w:val="005C0BC5"/>
    <w:rsid w:val="005C1231"/>
    <w:rsid w:val="005D05A0"/>
    <w:rsid w:val="005D1EE3"/>
    <w:rsid w:val="005D6837"/>
    <w:rsid w:val="005E087F"/>
    <w:rsid w:val="005E1BAE"/>
    <w:rsid w:val="005E4E1E"/>
    <w:rsid w:val="00602D42"/>
    <w:rsid w:val="00603A99"/>
    <w:rsid w:val="00606779"/>
    <w:rsid w:val="00616E67"/>
    <w:rsid w:val="00617F0E"/>
    <w:rsid w:val="00622062"/>
    <w:rsid w:val="00625902"/>
    <w:rsid w:val="0063030C"/>
    <w:rsid w:val="0064011F"/>
    <w:rsid w:val="00641B9F"/>
    <w:rsid w:val="00644EB5"/>
    <w:rsid w:val="00646EC8"/>
    <w:rsid w:val="00650AC2"/>
    <w:rsid w:val="00652EE3"/>
    <w:rsid w:val="00656639"/>
    <w:rsid w:val="00673B2A"/>
    <w:rsid w:val="00680B8C"/>
    <w:rsid w:val="0068279C"/>
    <w:rsid w:val="00685C40"/>
    <w:rsid w:val="00686F7A"/>
    <w:rsid w:val="006873AE"/>
    <w:rsid w:val="00694A01"/>
    <w:rsid w:val="00696B42"/>
    <w:rsid w:val="006B5957"/>
    <w:rsid w:val="006B620A"/>
    <w:rsid w:val="006C1300"/>
    <w:rsid w:val="006C2D34"/>
    <w:rsid w:val="006C6B40"/>
    <w:rsid w:val="006D3BE8"/>
    <w:rsid w:val="006E030E"/>
    <w:rsid w:val="006E2A49"/>
    <w:rsid w:val="006E57FD"/>
    <w:rsid w:val="006F06DB"/>
    <w:rsid w:val="006F34C7"/>
    <w:rsid w:val="00707AE9"/>
    <w:rsid w:val="00707B69"/>
    <w:rsid w:val="0071011C"/>
    <w:rsid w:val="007115C1"/>
    <w:rsid w:val="00711F46"/>
    <w:rsid w:val="0071333E"/>
    <w:rsid w:val="00714BF4"/>
    <w:rsid w:val="00714D26"/>
    <w:rsid w:val="00715F99"/>
    <w:rsid w:val="00721727"/>
    <w:rsid w:val="00722FA1"/>
    <w:rsid w:val="00725345"/>
    <w:rsid w:val="00725B1A"/>
    <w:rsid w:val="00725D22"/>
    <w:rsid w:val="007279D1"/>
    <w:rsid w:val="00731614"/>
    <w:rsid w:val="0074111A"/>
    <w:rsid w:val="00741613"/>
    <w:rsid w:val="00741D2D"/>
    <w:rsid w:val="007452D4"/>
    <w:rsid w:val="00754C1B"/>
    <w:rsid w:val="00756E23"/>
    <w:rsid w:val="00761138"/>
    <w:rsid w:val="0076752E"/>
    <w:rsid w:val="00770405"/>
    <w:rsid w:val="007716CB"/>
    <w:rsid w:val="00771BD2"/>
    <w:rsid w:val="00773EF1"/>
    <w:rsid w:val="00776C34"/>
    <w:rsid w:val="00777251"/>
    <w:rsid w:val="007775ED"/>
    <w:rsid w:val="007779E1"/>
    <w:rsid w:val="00782242"/>
    <w:rsid w:val="007925B5"/>
    <w:rsid w:val="00795B66"/>
    <w:rsid w:val="007A2FBC"/>
    <w:rsid w:val="007B112F"/>
    <w:rsid w:val="007B473C"/>
    <w:rsid w:val="007B6EFE"/>
    <w:rsid w:val="007C2ED6"/>
    <w:rsid w:val="007E18F2"/>
    <w:rsid w:val="007E2198"/>
    <w:rsid w:val="007F1475"/>
    <w:rsid w:val="007F1FF4"/>
    <w:rsid w:val="00800C6C"/>
    <w:rsid w:val="00802302"/>
    <w:rsid w:val="008234E7"/>
    <w:rsid w:val="0082626C"/>
    <w:rsid w:val="008269E1"/>
    <w:rsid w:val="008278A1"/>
    <w:rsid w:val="00827C44"/>
    <w:rsid w:val="00827E92"/>
    <w:rsid w:val="00831F11"/>
    <w:rsid w:val="00835B9F"/>
    <w:rsid w:val="00837FC0"/>
    <w:rsid w:val="00841BE4"/>
    <w:rsid w:val="00843464"/>
    <w:rsid w:val="008436EB"/>
    <w:rsid w:val="008563AC"/>
    <w:rsid w:val="00862433"/>
    <w:rsid w:val="00862964"/>
    <w:rsid w:val="00863B49"/>
    <w:rsid w:val="008648C6"/>
    <w:rsid w:val="00867338"/>
    <w:rsid w:val="00867773"/>
    <w:rsid w:val="008714BB"/>
    <w:rsid w:val="00872AE2"/>
    <w:rsid w:val="008756B4"/>
    <w:rsid w:val="0087663E"/>
    <w:rsid w:val="00883C13"/>
    <w:rsid w:val="00883C5C"/>
    <w:rsid w:val="00884FDC"/>
    <w:rsid w:val="00887E13"/>
    <w:rsid w:val="0089103B"/>
    <w:rsid w:val="00893886"/>
    <w:rsid w:val="008A0752"/>
    <w:rsid w:val="008A1911"/>
    <w:rsid w:val="008A1CD7"/>
    <w:rsid w:val="008A32BB"/>
    <w:rsid w:val="008A4BA2"/>
    <w:rsid w:val="008A7225"/>
    <w:rsid w:val="008B036B"/>
    <w:rsid w:val="008B5224"/>
    <w:rsid w:val="008B6161"/>
    <w:rsid w:val="008B6F06"/>
    <w:rsid w:val="008C01FE"/>
    <w:rsid w:val="008C244E"/>
    <w:rsid w:val="008C523E"/>
    <w:rsid w:val="008C6F83"/>
    <w:rsid w:val="008C7A8D"/>
    <w:rsid w:val="008D0EE4"/>
    <w:rsid w:val="008D10F7"/>
    <w:rsid w:val="008D654D"/>
    <w:rsid w:val="008E7987"/>
    <w:rsid w:val="00902382"/>
    <w:rsid w:val="00904590"/>
    <w:rsid w:val="009101C6"/>
    <w:rsid w:val="009125F0"/>
    <w:rsid w:val="009144CF"/>
    <w:rsid w:val="0091517E"/>
    <w:rsid w:val="0092456E"/>
    <w:rsid w:val="00924FC9"/>
    <w:rsid w:val="009330BF"/>
    <w:rsid w:val="00937608"/>
    <w:rsid w:val="00941368"/>
    <w:rsid w:val="009432A8"/>
    <w:rsid w:val="009433E7"/>
    <w:rsid w:val="0094422A"/>
    <w:rsid w:val="00947C28"/>
    <w:rsid w:val="0095137D"/>
    <w:rsid w:val="00952660"/>
    <w:rsid w:val="009526DE"/>
    <w:rsid w:val="009533CD"/>
    <w:rsid w:val="009808AF"/>
    <w:rsid w:val="00981113"/>
    <w:rsid w:val="00996FEA"/>
    <w:rsid w:val="009A4C3A"/>
    <w:rsid w:val="009A549E"/>
    <w:rsid w:val="009B0AFB"/>
    <w:rsid w:val="009B5103"/>
    <w:rsid w:val="009B7271"/>
    <w:rsid w:val="009D0971"/>
    <w:rsid w:val="009D15D3"/>
    <w:rsid w:val="009D6049"/>
    <w:rsid w:val="009E1325"/>
    <w:rsid w:val="009E1868"/>
    <w:rsid w:val="009F3B5B"/>
    <w:rsid w:val="00A2392F"/>
    <w:rsid w:val="00A23EE3"/>
    <w:rsid w:val="00A33892"/>
    <w:rsid w:val="00A34452"/>
    <w:rsid w:val="00A40346"/>
    <w:rsid w:val="00A41F8A"/>
    <w:rsid w:val="00A45BF2"/>
    <w:rsid w:val="00A50B8E"/>
    <w:rsid w:val="00A510D8"/>
    <w:rsid w:val="00A511C0"/>
    <w:rsid w:val="00A52228"/>
    <w:rsid w:val="00A564FD"/>
    <w:rsid w:val="00A63973"/>
    <w:rsid w:val="00A67761"/>
    <w:rsid w:val="00A67C9E"/>
    <w:rsid w:val="00A7454F"/>
    <w:rsid w:val="00AA1044"/>
    <w:rsid w:val="00AA590D"/>
    <w:rsid w:val="00AB039F"/>
    <w:rsid w:val="00AB18D6"/>
    <w:rsid w:val="00AB2235"/>
    <w:rsid w:val="00AB2D86"/>
    <w:rsid w:val="00AC471E"/>
    <w:rsid w:val="00AC48DD"/>
    <w:rsid w:val="00AC711D"/>
    <w:rsid w:val="00AD1F25"/>
    <w:rsid w:val="00AD376E"/>
    <w:rsid w:val="00AD5BBD"/>
    <w:rsid w:val="00AD779A"/>
    <w:rsid w:val="00AD77AA"/>
    <w:rsid w:val="00AE0CBF"/>
    <w:rsid w:val="00AE19FE"/>
    <w:rsid w:val="00AE1BE2"/>
    <w:rsid w:val="00AE38A7"/>
    <w:rsid w:val="00AE3908"/>
    <w:rsid w:val="00AE3A26"/>
    <w:rsid w:val="00AE59B0"/>
    <w:rsid w:val="00AF0502"/>
    <w:rsid w:val="00AF33C4"/>
    <w:rsid w:val="00B034CD"/>
    <w:rsid w:val="00B03955"/>
    <w:rsid w:val="00B04123"/>
    <w:rsid w:val="00B05B65"/>
    <w:rsid w:val="00B07BCD"/>
    <w:rsid w:val="00B1341A"/>
    <w:rsid w:val="00B16B0E"/>
    <w:rsid w:val="00B213D6"/>
    <w:rsid w:val="00B33DB8"/>
    <w:rsid w:val="00B340A9"/>
    <w:rsid w:val="00B3548F"/>
    <w:rsid w:val="00B35BCC"/>
    <w:rsid w:val="00B35D41"/>
    <w:rsid w:val="00B374AA"/>
    <w:rsid w:val="00B40115"/>
    <w:rsid w:val="00B4259B"/>
    <w:rsid w:val="00B45229"/>
    <w:rsid w:val="00B53F72"/>
    <w:rsid w:val="00B56D55"/>
    <w:rsid w:val="00B57906"/>
    <w:rsid w:val="00B66F58"/>
    <w:rsid w:val="00B71839"/>
    <w:rsid w:val="00B71DC9"/>
    <w:rsid w:val="00B723A0"/>
    <w:rsid w:val="00B725B3"/>
    <w:rsid w:val="00B75DF7"/>
    <w:rsid w:val="00B77BD3"/>
    <w:rsid w:val="00B829E2"/>
    <w:rsid w:val="00B860A9"/>
    <w:rsid w:val="00B862C6"/>
    <w:rsid w:val="00B864E3"/>
    <w:rsid w:val="00B92C04"/>
    <w:rsid w:val="00B94A6D"/>
    <w:rsid w:val="00B97E9C"/>
    <w:rsid w:val="00BA0D4D"/>
    <w:rsid w:val="00BA6E4C"/>
    <w:rsid w:val="00BA76D5"/>
    <w:rsid w:val="00BB519D"/>
    <w:rsid w:val="00BC2A9D"/>
    <w:rsid w:val="00BC512A"/>
    <w:rsid w:val="00BD2DF7"/>
    <w:rsid w:val="00BD65C6"/>
    <w:rsid w:val="00BD747A"/>
    <w:rsid w:val="00BE1719"/>
    <w:rsid w:val="00BE3AA9"/>
    <w:rsid w:val="00BE5C92"/>
    <w:rsid w:val="00BF2689"/>
    <w:rsid w:val="00C047CA"/>
    <w:rsid w:val="00C04DC9"/>
    <w:rsid w:val="00C115DA"/>
    <w:rsid w:val="00C20435"/>
    <w:rsid w:val="00C2145A"/>
    <w:rsid w:val="00C230CE"/>
    <w:rsid w:val="00C249E5"/>
    <w:rsid w:val="00C24B91"/>
    <w:rsid w:val="00C26A4C"/>
    <w:rsid w:val="00C27993"/>
    <w:rsid w:val="00C32092"/>
    <w:rsid w:val="00C34223"/>
    <w:rsid w:val="00C34A16"/>
    <w:rsid w:val="00C3644B"/>
    <w:rsid w:val="00C37476"/>
    <w:rsid w:val="00C37905"/>
    <w:rsid w:val="00C44C3D"/>
    <w:rsid w:val="00C47418"/>
    <w:rsid w:val="00C54D29"/>
    <w:rsid w:val="00C650D5"/>
    <w:rsid w:val="00C678F7"/>
    <w:rsid w:val="00C71F4D"/>
    <w:rsid w:val="00C72690"/>
    <w:rsid w:val="00C8124C"/>
    <w:rsid w:val="00C8245F"/>
    <w:rsid w:val="00C84056"/>
    <w:rsid w:val="00C878B1"/>
    <w:rsid w:val="00C9690C"/>
    <w:rsid w:val="00CA00AD"/>
    <w:rsid w:val="00CA4550"/>
    <w:rsid w:val="00CB16D3"/>
    <w:rsid w:val="00CB6E0F"/>
    <w:rsid w:val="00CC0363"/>
    <w:rsid w:val="00CC68E8"/>
    <w:rsid w:val="00CD22D4"/>
    <w:rsid w:val="00CD48D6"/>
    <w:rsid w:val="00CD5C07"/>
    <w:rsid w:val="00CD6CD2"/>
    <w:rsid w:val="00CE08FE"/>
    <w:rsid w:val="00CE0E13"/>
    <w:rsid w:val="00CE4511"/>
    <w:rsid w:val="00CF7430"/>
    <w:rsid w:val="00D00B3A"/>
    <w:rsid w:val="00D044BB"/>
    <w:rsid w:val="00D044F5"/>
    <w:rsid w:val="00D069BC"/>
    <w:rsid w:val="00D10387"/>
    <w:rsid w:val="00D143FE"/>
    <w:rsid w:val="00D14E37"/>
    <w:rsid w:val="00D26664"/>
    <w:rsid w:val="00D279C5"/>
    <w:rsid w:val="00D3035E"/>
    <w:rsid w:val="00D30E61"/>
    <w:rsid w:val="00D3292F"/>
    <w:rsid w:val="00D341BC"/>
    <w:rsid w:val="00D42844"/>
    <w:rsid w:val="00D51BB9"/>
    <w:rsid w:val="00D52774"/>
    <w:rsid w:val="00D527B8"/>
    <w:rsid w:val="00D569AF"/>
    <w:rsid w:val="00D56DD5"/>
    <w:rsid w:val="00D57F40"/>
    <w:rsid w:val="00D60C46"/>
    <w:rsid w:val="00D63EB7"/>
    <w:rsid w:val="00D72748"/>
    <w:rsid w:val="00D77387"/>
    <w:rsid w:val="00D77E15"/>
    <w:rsid w:val="00D80144"/>
    <w:rsid w:val="00D82F0A"/>
    <w:rsid w:val="00D83532"/>
    <w:rsid w:val="00D85E96"/>
    <w:rsid w:val="00D92CA0"/>
    <w:rsid w:val="00D9724F"/>
    <w:rsid w:val="00DA1AE1"/>
    <w:rsid w:val="00DB1632"/>
    <w:rsid w:val="00DB485D"/>
    <w:rsid w:val="00DC004B"/>
    <w:rsid w:val="00DD62AD"/>
    <w:rsid w:val="00DE7754"/>
    <w:rsid w:val="00E03FEC"/>
    <w:rsid w:val="00E10289"/>
    <w:rsid w:val="00E106A4"/>
    <w:rsid w:val="00E1534B"/>
    <w:rsid w:val="00E2279F"/>
    <w:rsid w:val="00E229AC"/>
    <w:rsid w:val="00E257FA"/>
    <w:rsid w:val="00E25860"/>
    <w:rsid w:val="00E25D2D"/>
    <w:rsid w:val="00E326F3"/>
    <w:rsid w:val="00E33031"/>
    <w:rsid w:val="00E33FDA"/>
    <w:rsid w:val="00E342BF"/>
    <w:rsid w:val="00E43FAE"/>
    <w:rsid w:val="00E51395"/>
    <w:rsid w:val="00E5191D"/>
    <w:rsid w:val="00E541BC"/>
    <w:rsid w:val="00E551F2"/>
    <w:rsid w:val="00E56DA8"/>
    <w:rsid w:val="00E602A8"/>
    <w:rsid w:val="00E61A27"/>
    <w:rsid w:val="00E637E0"/>
    <w:rsid w:val="00E64126"/>
    <w:rsid w:val="00E64828"/>
    <w:rsid w:val="00E6519B"/>
    <w:rsid w:val="00E65787"/>
    <w:rsid w:val="00E65D51"/>
    <w:rsid w:val="00E7042A"/>
    <w:rsid w:val="00E736ED"/>
    <w:rsid w:val="00E8150A"/>
    <w:rsid w:val="00E8196B"/>
    <w:rsid w:val="00E862F4"/>
    <w:rsid w:val="00E900C7"/>
    <w:rsid w:val="00E90708"/>
    <w:rsid w:val="00E94EB0"/>
    <w:rsid w:val="00E9558E"/>
    <w:rsid w:val="00E96361"/>
    <w:rsid w:val="00E972FA"/>
    <w:rsid w:val="00EA1301"/>
    <w:rsid w:val="00EA527C"/>
    <w:rsid w:val="00EB1106"/>
    <w:rsid w:val="00EB1F3C"/>
    <w:rsid w:val="00EB4258"/>
    <w:rsid w:val="00EB6F85"/>
    <w:rsid w:val="00EC1C96"/>
    <w:rsid w:val="00EC5D68"/>
    <w:rsid w:val="00EC6746"/>
    <w:rsid w:val="00ED09EF"/>
    <w:rsid w:val="00ED21D9"/>
    <w:rsid w:val="00ED6301"/>
    <w:rsid w:val="00EE5797"/>
    <w:rsid w:val="00EF395A"/>
    <w:rsid w:val="00EF4A5E"/>
    <w:rsid w:val="00EF653D"/>
    <w:rsid w:val="00EF79AB"/>
    <w:rsid w:val="00F01B61"/>
    <w:rsid w:val="00F02FBC"/>
    <w:rsid w:val="00F07EEF"/>
    <w:rsid w:val="00F108F9"/>
    <w:rsid w:val="00F14489"/>
    <w:rsid w:val="00F176FF"/>
    <w:rsid w:val="00F178C0"/>
    <w:rsid w:val="00F17DE5"/>
    <w:rsid w:val="00F2048B"/>
    <w:rsid w:val="00F2136A"/>
    <w:rsid w:val="00F27618"/>
    <w:rsid w:val="00F33C7B"/>
    <w:rsid w:val="00F34807"/>
    <w:rsid w:val="00F3798C"/>
    <w:rsid w:val="00F37D3F"/>
    <w:rsid w:val="00F41056"/>
    <w:rsid w:val="00F415F2"/>
    <w:rsid w:val="00F50964"/>
    <w:rsid w:val="00F50F25"/>
    <w:rsid w:val="00F51120"/>
    <w:rsid w:val="00F53EDA"/>
    <w:rsid w:val="00F54BCF"/>
    <w:rsid w:val="00F559A5"/>
    <w:rsid w:val="00F5717F"/>
    <w:rsid w:val="00F63BED"/>
    <w:rsid w:val="00F63E55"/>
    <w:rsid w:val="00F640B3"/>
    <w:rsid w:val="00F65875"/>
    <w:rsid w:val="00F71A92"/>
    <w:rsid w:val="00F72033"/>
    <w:rsid w:val="00F73F4B"/>
    <w:rsid w:val="00F766D6"/>
    <w:rsid w:val="00F81A16"/>
    <w:rsid w:val="00F830D5"/>
    <w:rsid w:val="00F84BE5"/>
    <w:rsid w:val="00F84FEA"/>
    <w:rsid w:val="00F8590F"/>
    <w:rsid w:val="00F87ABD"/>
    <w:rsid w:val="00F90F4E"/>
    <w:rsid w:val="00F92D77"/>
    <w:rsid w:val="00F94043"/>
    <w:rsid w:val="00FA2307"/>
    <w:rsid w:val="00FA2CCB"/>
    <w:rsid w:val="00FA47CD"/>
    <w:rsid w:val="00FA4897"/>
    <w:rsid w:val="00FB2BE1"/>
    <w:rsid w:val="00FC102B"/>
    <w:rsid w:val="00FC1FC4"/>
    <w:rsid w:val="00FC2954"/>
    <w:rsid w:val="00FC3F28"/>
    <w:rsid w:val="00FD3CEA"/>
    <w:rsid w:val="00FD6649"/>
    <w:rsid w:val="00FE3086"/>
    <w:rsid w:val="00FE446B"/>
    <w:rsid w:val="00FF0EBD"/>
    <w:rsid w:val="00FF218D"/>
    <w:rsid w:val="00FF3A69"/>
    <w:rsid w:val="00FF63B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colormru v:ext="edit" colors="#00005c,#140546"/>
    </o:shapedefaults>
    <o:shapelayout v:ext="edit">
      <o:idmap v:ext="edit" data="1"/>
    </o:shapelayout>
  </w:shapeDefaults>
  <w:decimalSymbol w:val=","/>
  <w:listSeparator w:val=";"/>
  <w14:docId w14:val="6BD80894"/>
  <w15:docId w15:val="{CEF38DF5-33B1-4336-BC66-C543E5CEF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300" w:lineRule="atLeast"/>
    </w:pPr>
    <w:rPr>
      <w:rFonts w:ascii="Arial" w:hAnsi="Arial"/>
    </w:rPr>
  </w:style>
  <w:style w:type="paragraph" w:styleId="Titre1">
    <w:name w:val="heading 1"/>
    <w:basedOn w:val="Normal"/>
    <w:next w:val="Normal"/>
    <w:qFormat/>
    <w:pPr>
      <w:keepNext/>
      <w:spacing w:line="440" w:lineRule="exact"/>
      <w:outlineLvl w:val="0"/>
    </w:pPr>
    <w:rPr>
      <w:rFonts w:cs="Arial"/>
      <w:b/>
      <w:bCs/>
      <w:caps/>
    </w:rPr>
  </w:style>
  <w:style w:type="paragraph" w:styleId="Titre2">
    <w:name w:val="heading 2"/>
    <w:basedOn w:val="Normal"/>
    <w:next w:val="Normal"/>
    <w:link w:val="Titre2Car"/>
    <w:qFormat/>
    <w:pPr>
      <w:keepNext/>
      <w:widowControl w:val="0"/>
      <w:outlineLvl w:val="1"/>
    </w:pPr>
    <w:rPr>
      <w:rFonts w:cs="Arial"/>
      <w:b/>
      <w:bCs/>
      <w:sz w:val="18"/>
    </w:rPr>
  </w:style>
  <w:style w:type="paragraph" w:styleId="Titre3">
    <w:name w:val="heading 3"/>
    <w:basedOn w:val="Normal"/>
    <w:next w:val="Normal"/>
    <w:qFormat/>
    <w:pPr>
      <w:keepNext/>
      <w:spacing w:before="240" w:after="60"/>
      <w:outlineLvl w:val="2"/>
    </w:pPr>
    <w:rPr>
      <w:rFonts w:ascii="Helvetica" w:hAnsi="Helvetica"/>
      <w:sz w:val="24"/>
    </w:rPr>
  </w:style>
  <w:style w:type="paragraph" w:styleId="Titre4">
    <w:name w:val="heading 4"/>
    <w:basedOn w:val="Normal"/>
    <w:next w:val="Normal"/>
    <w:qFormat/>
    <w:pPr>
      <w:keepNext/>
      <w:widowControl w:val="0"/>
      <w:jc w:val="both"/>
      <w:outlineLvl w:val="3"/>
    </w:pPr>
    <w:rPr>
      <w:rFonts w:cs="Arial"/>
      <w:b/>
      <w:bCs/>
      <w:i/>
      <w:iCs/>
      <w:color w:val="0000FF"/>
    </w:rPr>
  </w:style>
  <w:style w:type="paragraph" w:styleId="Titre5">
    <w:name w:val="heading 5"/>
    <w:basedOn w:val="Normal"/>
    <w:next w:val="Normal"/>
    <w:qFormat/>
    <w:pPr>
      <w:keepNext/>
      <w:widowControl w:val="0"/>
      <w:jc w:val="both"/>
      <w:outlineLvl w:val="4"/>
    </w:pPr>
    <w:rPr>
      <w:rFonts w:cs="Arial"/>
      <w:b/>
      <w:bCs/>
    </w:rPr>
  </w:style>
  <w:style w:type="paragraph" w:styleId="Titre6">
    <w:name w:val="heading 6"/>
    <w:basedOn w:val="Normal"/>
    <w:next w:val="Normal"/>
    <w:qFormat/>
    <w:pPr>
      <w:spacing w:before="240" w:after="60" w:line="240" w:lineRule="auto"/>
      <w:outlineLvl w:val="5"/>
    </w:pPr>
    <w:rPr>
      <w:rFonts w:ascii="Times New Roman" w:eastAsia="Times New Roman" w:hAnsi="Times New Roman"/>
      <w:b/>
      <w:bCs/>
      <w:sz w:val="22"/>
      <w:szCs w:val="22"/>
      <w:lang w:val="en-US" w:eastAsia="en-US"/>
    </w:rPr>
  </w:style>
  <w:style w:type="paragraph" w:styleId="Titre7">
    <w:name w:val="heading 7"/>
    <w:basedOn w:val="Normal"/>
    <w:next w:val="Normal"/>
    <w:qFormat/>
    <w:pPr>
      <w:keepNext/>
      <w:widowControl w:val="0"/>
      <w:spacing w:line="240" w:lineRule="auto"/>
      <w:outlineLvl w:val="6"/>
    </w:pPr>
    <w:rPr>
      <w:rFonts w:ascii="Times New Roman" w:eastAsia="Times New Roman" w:hAnsi="Times New Roman" w:cs="Arial"/>
      <w:b/>
      <w:sz w:val="24"/>
      <w:szCs w:val="24"/>
    </w:rPr>
  </w:style>
  <w:style w:type="paragraph" w:styleId="Titre8">
    <w:name w:val="heading 8"/>
    <w:basedOn w:val="Normal"/>
    <w:next w:val="Normal"/>
    <w:qFormat/>
    <w:pPr>
      <w:keepNext/>
      <w:numPr>
        <w:ilvl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outlineLvl w:val="7"/>
    </w:pPr>
    <w:rPr>
      <w:rFonts w:ascii="Times New Roman" w:eastAsia="SimSun" w:hAnsi="Times New Roman"/>
      <w:b/>
      <w:sz w:val="24"/>
      <w:lang w:val="en-US" w:eastAsia="zh-CN"/>
    </w:rPr>
  </w:style>
  <w:style w:type="paragraph" w:styleId="Titre9">
    <w:name w:val="heading 9"/>
    <w:basedOn w:val="Normal"/>
    <w:next w:val="Normal"/>
    <w:link w:val="Titre9Car"/>
    <w:qFormat/>
    <w:rsid w:val="00E8150A"/>
    <w:pPr>
      <w:numPr>
        <w:ilvl w:val="8"/>
        <w:numId w:val="8"/>
      </w:numPr>
      <w:tabs>
        <w:tab w:val="num" w:pos="0"/>
      </w:tabs>
      <w:spacing w:before="240" w:after="60" w:line="240" w:lineRule="auto"/>
      <w:jc w:val="both"/>
      <w:outlineLvl w:val="8"/>
    </w:pPr>
    <w:rPr>
      <w:rFonts w:eastAsia="Times New Roman"/>
      <w:i/>
      <w:snapToGrid w:val="0"/>
      <w:sz w:val="18"/>
      <w:lang w:val="en-GB"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character" w:styleId="Lienhypertexte">
    <w:name w:val="Hyperlink"/>
    <w:basedOn w:val="Policepardfaut"/>
    <w:uiPriority w:val="99"/>
    <w:rPr>
      <w:color w:val="0000FF"/>
      <w:u w:val="single"/>
    </w:rPr>
  </w:style>
  <w:style w:type="paragraph" w:customStyle="1" w:styleId="textepuce2">
    <w:name w:val="texte puce2"/>
    <w:basedOn w:val="Normal"/>
    <w:pPr>
      <w:tabs>
        <w:tab w:val="num" w:pos="360"/>
      </w:tabs>
    </w:pPr>
  </w:style>
  <w:style w:type="paragraph" w:customStyle="1" w:styleId="Textedebulles1">
    <w:name w:val="Texte de bulles1"/>
    <w:basedOn w:val="Normal"/>
    <w:semiHidden/>
    <w:rPr>
      <w:rFonts w:ascii="Tahoma" w:hAnsi="Tahoma" w:cs="Tahoma"/>
      <w:sz w:val="16"/>
      <w:szCs w:val="16"/>
    </w:rPr>
  </w:style>
  <w:style w:type="paragraph" w:customStyle="1" w:styleId="a">
    <w:name w:val="a"/>
    <w:basedOn w:val="Normal"/>
    <w:pPr>
      <w:overflowPunct w:val="0"/>
      <w:autoSpaceDE w:val="0"/>
      <w:autoSpaceDN w:val="0"/>
      <w:adjustRightInd w:val="0"/>
      <w:spacing w:line="240" w:lineRule="auto"/>
      <w:jc w:val="both"/>
      <w:textAlignment w:val="baseline"/>
    </w:pPr>
    <w:rPr>
      <w:rFonts w:eastAsia="Times New Roman"/>
      <w:sz w:val="22"/>
    </w:rPr>
  </w:style>
  <w:style w:type="paragraph" w:customStyle="1" w:styleId="u">
    <w:name w:val="u"/>
    <w:basedOn w:val="Normal"/>
    <w:pPr>
      <w:overflowPunct w:val="0"/>
      <w:autoSpaceDE w:val="0"/>
      <w:autoSpaceDN w:val="0"/>
      <w:adjustRightInd w:val="0"/>
      <w:spacing w:line="240" w:lineRule="auto"/>
      <w:ind w:left="562"/>
      <w:jc w:val="both"/>
      <w:textAlignment w:val="baseline"/>
    </w:pPr>
    <w:rPr>
      <w:rFonts w:eastAsia="Times New Roman"/>
      <w:sz w:val="22"/>
    </w:rPr>
  </w:style>
  <w:style w:type="paragraph" w:customStyle="1" w:styleId="v">
    <w:name w:val="v"/>
    <w:basedOn w:val="u"/>
    <w:pPr>
      <w:ind w:hanging="562"/>
    </w:pPr>
  </w:style>
  <w:style w:type="paragraph" w:customStyle="1" w:styleId="TITF1">
    <w:name w:val="TITF1"/>
    <w:basedOn w:val="Normal"/>
    <w:pPr>
      <w:widowControl w:val="0"/>
      <w:numPr>
        <w:ilvl w:val="12"/>
      </w:numPr>
      <w:overflowPunct w:val="0"/>
      <w:autoSpaceDE w:val="0"/>
      <w:autoSpaceDN w:val="0"/>
      <w:adjustRightInd w:val="0"/>
      <w:spacing w:after="540" w:line="240" w:lineRule="auto"/>
      <w:jc w:val="both"/>
      <w:textAlignment w:val="baseline"/>
    </w:pPr>
    <w:rPr>
      <w:rFonts w:eastAsia="Times New Roman" w:cs="Arial"/>
      <w:b/>
      <w:caps/>
    </w:rPr>
  </w:style>
  <w:style w:type="paragraph" w:customStyle="1" w:styleId="w">
    <w:name w:val="w"/>
    <w:basedOn w:val="Normal"/>
    <w:pPr>
      <w:numPr>
        <w:numId w:val="2"/>
      </w:numPr>
      <w:spacing w:line="240" w:lineRule="auto"/>
      <w:jc w:val="both"/>
    </w:pPr>
    <w:rPr>
      <w:rFonts w:eastAsia="Times New Roman"/>
      <w:sz w:val="22"/>
      <w:szCs w:val="24"/>
    </w:rPr>
  </w:style>
  <w:style w:type="paragraph" w:customStyle="1" w:styleId="TITF2">
    <w:name w:val="TITF2"/>
    <w:basedOn w:val="Normal"/>
    <w:pPr>
      <w:keepNext/>
      <w:overflowPunct w:val="0"/>
      <w:autoSpaceDE w:val="0"/>
      <w:autoSpaceDN w:val="0"/>
      <w:adjustRightInd w:val="0"/>
      <w:spacing w:after="270" w:line="240" w:lineRule="auto"/>
      <w:ind w:left="562" w:hanging="562"/>
      <w:textAlignment w:val="baseline"/>
    </w:pPr>
    <w:rPr>
      <w:rFonts w:eastAsia="Times New Roman"/>
      <w:b/>
      <w:sz w:val="22"/>
    </w:rPr>
  </w:style>
  <w:style w:type="character" w:styleId="Numrodepage">
    <w:name w:val="page number"/>
    <w:basedOn w:val="Policepardfaut"/>
  </w:style>
  <w:style w:type="paragraph" w:customStyle="1" w:styleId="b">
    <w:name w:val="b"/>
    <w:basedOn w:val="Normal"/>
    <w:pPr>
      <w:numPr>
        <w:numId w:val="4"/>
      </w:numPr>
      <w:spacing w:line="240" w:lineRule="auto"/>
      <w:jc w:val="both"/>
    </w:pPr>
    <w:rPr>
      <w:rFonts w:eastAsia="Times New Roman"/>
      <w:sz w:val="22"/>
      <w:szCs w:val="24"/>
    </w:rPr>
  </w:style>
  <w:style w:type="paragraph" w:customStyle="1" w:styleId="e">
    <w:name w:val="e"/>
    <w:basedOn w:val="b"/>
    <w:rPr>
      <w:lang w:val="en-GB"/>
    </w:rPr>
  </w:style>
  <w:style w:type="paragraph" w:customStyle="1" w:styleId="q">
    <w:name w:val="q"/>
    <w:basedOn w:val="Normal"/>
    <w:pPr>
      <w:numPr>
        <w:numId w:val="5"/>
      </w:numPr>
      <w:spacing w:line="240" w:lineRule="auto"/>
      <w:jc w:val="both"/>
    </w:pPr>
    <w:rPr>
      <w:rFonts w:eastAsia="Times New Roman"/>
      <w:sz w:val="22"/>
      <w:szCs w:val="24"/>
    </w:rPr>
  </w:style>
  <w:style w:type="paragraph" w:styleId="Corpsdetexte">
    <w:name w:val="Body Text"/>
    <w:basedOn w:val="Normal"/>
    <w:link w:val="CorpsdetexteCar"/>
    <w:qFormat/>
    <w:pPr>
      <w:widowControl w:val="0"/>
      <w:spacing w:line="240" w:lineRule="auto"/>
      <w:jc w:val="center"/>
    </w:pPr>
    <w:rPr>
      <w:rFonts w:eastAsia="Times New Roman" w:cs="Arial"/>
      <w:b/>
      <w:caps/>
      <w:sz w:val="24"/>
      <w:szCs w:val="24"/>
    </w:rPr>
  </w:style>
  <w:style w:type="paragraph" w:customStyle="1" w:styleId="TITF3">
    <w:name w:val="TITF3"/>
    <w:basedOn w:val="Normal"/>
    <w:pPr>
      <w:keepNext/>
      <w:overflowPunct w:val="0"/>
      <w:autoSpaceDE w:val="0"/>
      <w:autoSpaceDN w:val="0"/>
      <w:adjustRightInd w:val="0"/>
      <w:spacing w:after="270" w:line="240" w:lineRule="auto"/>
      <w:ind w:left="562" w:hanging="562"/>
      <w:textAlignment w:val="baseline"/>
    </w:pPr>
    <w:rPr>
      <w:rFonts w:eastAsia="Times New Roman"/>
      <w:b/>
      <w:sz w:val="22"/>
    </w:rPr>
  </w:style>
  <w:style w:type="character" w:customStyle="1" w:styleId="RetraitcorpsdetexteCar">
    <w:name w:val="Retrait corps de texte Car"/>
    <w:basedOn w:val="Policepardfaut"/>
    <w:link w:val="Retraitcorpsdetexte"/>
    <w:rPr>
      <w:rFonts w:ascii="Garamond" w:hAnsi="Garamond"/>
      <w:sz w:val="22"/>
      <w:lang w:val="en-GB" w:eastAsia="fr-FR" w:bidi="ar-SA"/>
    </w:rPr>
  </w:style>
  <w:style w:type="paragraph" w:styleId="Titre">
    <w:name w:val="Title"/>
    <w:basedOn w:val="Normal"/>
    <w:qFormat/>
    <w:pPr>
      <w:pBdr>
        <w:top w:val="single" w:sz="6" w:space="1" w:color="auto"/>
        <w:left w:val="single" w:sz="6" w:space="1" w:color="auto"/>
        <w:bottom w:val="single" w:sz="6" w:space="1" w:color="auto"/>
        <w:right w:val="single" w:sz="6" w:space="1" w:color="auto"/>
      </w:pBdr>
      <w:overflowPunct w:val="0"/>
      <w:autoSpaceDE w:val="0"/>
      <w:autoSpaceDN w:val="0"/>
      <w:adjustRightInd w:val="0"/>
      <w:spacing w:line="240" w:lineRule="auto"/>
      <w:jc w:val="center"/>
      <w:textAlignment w:val="baseline"/>
    </w:pPr>
    <w:rPr>
      <w:rFonts w:ascii="Garamond" w:eastAsia="Times New Roman" w:hAnsi="Garamond"/>
      <w:b/>
      <w:sz w:val="28"/>
    </w:rPr>
  </w:style>
  <w:style w:type="paragraph" w:customStyle="1" w:styleId="Default">
    <w:name w:val="Default"/>
    <w:pPr>
      <w:autoSpaceDE w:val="0"/>
      <w:autoSpaceDN w:val="0"/>
      <w:adjustRightInd w:val="0"/>
    </w:pPr>
    <w:rPr>
      <w:rFonts w:ascii="Arial" w:eastAsia="Times New Roman" w:hAnsi="Arial" w:cs="Arial"/>
      <w:color w:val="000000"/>
      <w:sz w:val="24"/>
      <w:szCs w:val="24"/>
    </w:rPr>
  </w:style>
  <w:style w:type="character" w:styleId="CitationHTML">
    <w:name w:val="HTML Cite"/>
    <w:basedOn w:val="Policepardfaut"/>
    <w:semiHidden/>
    <w:rPr>
      <w:i w:val="0"/>
      <w:iCs w:val="0"/>
      <w:color w:val="008000"/>
    </w:rPr>
  </w:style>
  <w:style w:type="paragraph" w:styleId="NormalWeb">
    <w:name w:val="Normal (Web)"/>
    <w:basedOn w:val="Normal"/>
    <w:uiPriority w:val="99"/>
    <w:semiHidden/>
    <w:pPr>
      <w:spacing w:before="120" w:after="120"/>
    </w:pPr>
    <w:rPr>
      <w:rFonts w:ascii="Arial Unicode MS" w:eastAsia="Arial Unicode MS" w:hAnsi="Arial Unicode MS" w:cs="Arial Unicode MS"/>
      <w:sz w:val="24"/>
      <w:szCs w:val="24"/>
    </w:rPr>
  </w:style>
  <w:style w:type="character" w:styleId="Accentuation">
    <w:name w:val="Emphasis"/>
    <w:basedOn w:val="Policepardfaut"/>
    <w:qFormat/>
    <w:rPr>
      <w:b/>
      <w:bCs/>
      <w:i w:val="0"/>
      <w:iCs w:val="0"/>
    </w:rPr>
  </w:style>
  <w:style w:type="paragraph" w:styleId="TM3">
    <w:name w:val="toc 3"/>
    <w:basedOn w:val="Normal"/>
    <w:next w:val="Normal"/>
    <w:autoRedefine/>
    <w:uiPriority w:val="39"/>
    <w:qFormat/>
    <w:pPr>
      <w:numPr>
        <w:numId w:val="6"/>
      </w:numPr>
    </w:pPr>
  </w:style>
  <w:style w:type="paragraph" w:styleId="Textedebulles">
    <w:name w:val="Balloon Text"/>
    <w:basedOn w:val="Normal"/>
    <w:link w:val="TextedebullesCar"/>
    <w:semiHidden/>
    <w:unhideWhenUsed/>
    <w:rsid w:val="00A34452"/>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34452"/>
    <w:rPr>
      <w:rFonts w:ascii="Tahoma" w:hAnsi="Tahoma" w:cs="Tahoma"/>
      <w:sz w:val="16"/>
      <w:szCs w:val="16"/>
    </w:rPr>
  </w:style>
  <w:style w:type="table" w:styleId="Grilledutableau">
    <w:name w:val="Table Grid"/>
    <w:basedOn w:val="TableauNormal"/>
    <w:rsid w:val="006259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detabledesmatires">
    <w:name w:val="TOC Heading"/>
    <w:basedOn w:val="Titre1"/>
    <w:next w:val="Normal"/>
    <w:uiPriority w:val="39"/>
    <w:unhideWhenUsed/>
    <w:qFormat/>
    <w:rsid w:val="000A6E96"/>
    <w:pPr>
      <w:keepLines/>
      <w:spacing w:before="480" w:line="276" w:lineRule="auto"/>
      <w:outlineLvl w:val="9"/>
    </w:pPr>
    <w:rPr>
      <w:rFonts w:asciiTheme="majorHAnsi" w:eastAsiaTheme="majorEastAsia" w:hAnsiTheme="majorHAnsi" w:cstheme="majorBidi"/>
      <w:caps w:val="0"/>
      <w:color w:val="365F91" w:themeColor="accent1" w:themeShade="BF"/>
      <w:sz w:val="28"/>
      <w:szCs w:val="28"/>
    </w:rPr>
  </w:style>
  <w:style w:type="paragraph" w:styleId="TM1">
    <w:name w:val="toc 1"/>
    <w:basedOn w:val="Normal"/>
    <w:next w:val="Normal"/>
    <w:autoRedefine/>
    <w:uiPriority w:val="39"/>
    <w:unhideWhenUsed/>
    <w:qFormat/>
    <w:rsid w:val="000A6E96"/>
    <w:pPr>
      <w:spacing w:after="100"/>
    </w:pPr>
  </w:style>
  <w:style w:type="paragraph" w:styleId="TM2">
    <w:name w:val="toc 2"/>
    <w:basedOn w:val="Normal"/>
    <w:next w:val="Normal"/>
    <w:autoRedefine/>
    <w:uiPriority w:val="39"/>
    <w:unhideWhenUsed/>
    <w:qFormat/>
    <w:rsid w:val="00C878B1"/>
    <w:pPr>
      <w:tabs>
        <w:tab w:val="left" w:pos="720"/>
        <w:tab w:val="right" w:leader="dot" w:pos="9736"/>
      </w:tabs>
      <w:spacing w:after="100" w:line="276" w:lineRule="auto"/>
      <w:ind w:left="220"/>
    </w:pPr>
    <w:rPr>
      <w:rFonts w:asciiTheme="minorHAnsi" w:eastAsiaTheme="minorEastAsia" w:hAnsiTheme="minorHAnsi" w:cstheme="minorBidi"/>
      <w:noProof/>
      <w:sz w:val="22"/>
      <w:szCs w:val="22"/>
    </w:rPr>
  </w:style>
  <w:style w:type="paragraph" w:styleId="Notedebasdepage">
    <w:name w:val="footnote text"/>
    <w:aliases w:val="Funotentext Char Char2,Char Char1 Char2,Funotentext Char Char Char1,Char Char1 Char Char1,Fu,Footnote,Footnote Text Char1 Char Char Char,Fußnotentext Char,Fußnotentext Char1 Char1"/>
    <w:basedOn w:val="Normal"/>
    <w:link w:val="NotedebasdepageCar"/>
    <w:unhideWhenUsed/>
    <w:rsid w:val="006D3BE8"/>
    <w:pPr>
      <w:spacing w:before="240" w:line="240" w:lineRule="auto"/>
      <w:jc w:val="both"/>
    </w:pPr>
    <w:rPr>
      <w:rFonts w:ascii="Times" w:eastAsia="Times New Roman" w:hAnsi="Times" w:cs="Times"/>
    </w:rPr>
  </w:style>
  <w:style w:type="character" w:customStyle="1" w:styleId="NotedebasdepageCar">
    <w:name w:val="Note de bas de page Car"/>
    <w:aliases w:val="Funotentext Char Char2 Car,Char Char1 Char2 Car,Funotentext Char Char Char1 Car,Char Char1 Char Char1 Car,Fu Car,Footnote Car,Footnote Text Char1 Char Char Char Car,Fußnotentext Char Car,Fußnotentext Char1 Char1 Car"/>
    <w:basedOn w:val="Policepardfaut"/>
    <w:link w:val="Notedebasdepage"/>
    <w:rsid w:val="006D3BE8"/>
    <w:rPr>
      <w:rFonts w:eastAsia="Times New Roman" w:cs="Times"/>
    </w:rPr>
  </w:style>
  <w:style w:type="character" w:styleId="Appelnotedebasdep">
    <w:name w:val="footnote reference"/>
    <w:aliases w:val="BVI fnr,BVI fnr Car Car,BVI fnr Car,BVI fnr Car Car Car Car,BVI fnr Car Car Car Car Char,BVI fnr Car Car Car Car Char Char Char Char Char,BVI fnr Car Car Car Car Char Char,BVI fnr Char Car Car Car,ftref,16 Point"/>
    <w:link w:val="Char2"/>
    <w:unhideWhenUsed/>
    <w:qFormat/>
    <w:rsid w:val="006D3BE8"/>
    <w:rPr>
      <w:rFonts w:ascii="Times New Roman" w:hAnsi="Times New Roman" w:cs="Times New Roman" w:hint="default"/>
      <w:vertAlign w:val="superscript"/>
    </w:rPr>
  </w:style>
  <w:style w:type="paragraph" w:styleId="Paragraphedeliste">
    <w:name w:val="List Paragraph"/>
    <w:aliases w:val="List Paragraph (numbered (a)),Yellow Bullet,Normal bullet 2,Paragraph,Bullets,Table/Figure Heading,List of pictures,Table of contents numbered,Bullet Points,Liste Paragraf,Renkli Liste - Vurgu 11,Liste Paragraf1,Bullet OFM"/>
    <w:basedOn w:val="Normal"/>
    <w:link w:val="ParagraphedelisteCar"/>
    <w:uiPriority w:val="34"/>
    <w:qFormat/>
    <w:rsid w:val="006D3BE8"/>
    <w:pPr>
      <w:ind w:left="720"/>
      <w:contextualSpacing/>
    </w:pPr>
  </w:style>
  <w:style w:type="character" w:styleId="Marquedecommentaire">
    <w:name w:val="annotation reference"/>
    <w:basedOn w:val="Policepardfaut"/>
    <w:unhideWhenUsed/>
    <w:rsid w:val="006D3BE8"/>
    <w:rPr>
      <w:sz w:val="16"/>
      <w:szCs w:val="16"/>
    </w:rPr>
  </w:style>
  <w:style w:type="paragraph" w:styleId="Commentaire">
    <w:name w:val="annotation text"/>
    <w:basedOn w:val="Normal"/>
    <w:link w:val="CommentaireCar"/>
    <w:unhideWhenUsed/>
    <w:rsid w:val="006D3BE8"/>
    <w:pPr>
      <w:spacing w:line="240" w:lineRule="auto"/>
    </w:pPr>
  </w:style>
  <w:style w:type="character" w:customStyle="1" w:styleId="CommentaireCar">
    <w:name w:val="Commentaire Car"/>
    <w:basedOn w:val="Policepardfaut"/>
    <w:link w:val="Commentaire"/>
    <w:rsid w:val="006D3BE8"/>
    <w:rPr>
      <w:rFonts w:ascii="Arial" w:hAnsi="Arial"/>
    </w:rPr>
  </w:style>
  <w:style w:type="paragraph" w:styleId="Objetducommentaire">
    <w:name w:val="annotation subject"/>
    <w:basedOn w:val="Commentaire"/>
    <w:next w:val="Commentaire"/>
    <w:link w:val="ObjetducommentaireCar"/>
    <w:unhideWhenUsed/>
    <w:rsid w:val="006D3BE8"/>
    <w:rPr>
      <w:b/>
      <w:bCs/>
    </w:rPr>
  </w:style>
  <w:style w:type="character" w:customStyle="1" w:styleId="ObjetducommentaireCar">
    <w:name w:val="Objet du commentaire Car"/>
    <w:basedOn w:val="CommentaireCar"/>
    <w:link w:val="Objetducommentaire"/>
    <w:rsid w:val="006D3BE8"/>
    <w:rPr>
      <w:rFonts w:ascii="Arial" w:hAnsi="Arial"/>
      <w:b/>
      <w:bCs/>
    </w:rPr>
  </w:style>
  <w:style w:type="paragraph" w:customStyle="1" w:styleId="NormalA">
    <w:name w:val="Normal A"/>
    <w:basedOn w:val="Normal"/>
    <w:uiPriority w:val="99"/>
    <w:rsid w:val="006D3BE8"/>
    <w:pPr>
      <w:spacing w:before="240" w:line="240" w:lineRule="auto"/>
      <w:jc w:val="both"/>
    </w:pPr>
    <w:rPr>
      <w:rFonts w:ascii="Times New Roman" w:eastAsia="Times New Roman" w:hAnsi="Times New Roman"/>
      <w:sz w:val="22"/>
      <w:szCs w:val="22"/>
    </w:rPr>
  </w:style>
  <w:style w:type="character" w:customStyle="1" w:styleId="PieddepageCar">
    <w:name w:val="Pied de page Car"/>
    <w:basedOn w:val="Policepardfaut"/>
    <w:link w:val="Pieddepage"/>
    <w:uiPriority w:val="99"/>
    <w:rsid w:val="005204FC"/>
    <w:rPr>
      <w:rFonts w:ascii="Arial" w:hAnsi="Arial"/>
    </w:rPr>
  </w:style>
  <w:style w:type="paragraph" w:styleId="Corpsdetexte2">
    <w:name w:val="Body Text 2"/>
    <w:basedOn w:val="Normal"/>
    <w:link w:val="Corpsdetexte2Car"/>
    <w:uiPriority w:val="99"/>
    <w:semiHidden/>
    <w:unhideWhenUsed/>
    <w:rsid w:val="00893886"/>
    <w:pPr>
      <w:spacing w:after="120" w:line="480" w:lineRule="auto"/>
    </w:pPr>
  </w:style>
  <w:style w:type="character" w:customStyle="1" w:styleId="Corpsdetexte2Car">
    <w:name w:val="Corps de texte 2 Car"/>
    <w:basedOn w:val="Policepardfaut"/>
    <w:link w:val="Corpsdetexte2"/>
    <w:uiPriority w:val="99"/>
    <w:semiHidden/>
    <w:rsid w:val="00893886"/>
    <w:rPr>
      <w:rFonts w:ascii="Arial" w:hAnsi="Arial"/>
    </w:rPr>
  </w:style>
  <w:style w:type="character" w:customStyle="1" w:styleId="Titre2Car">
    <w:name w:val="Titre 2 Car"/>
    <w:basedOn w:val="Policepardfaut"/>
    <w:link w:val="Titre2"/>
    <w:rsid w:val="00E6519B"/>
    <w:rPr>
      <w:rFonts w:ascii="Arial" w:hAnsi="Arial" w:cs="Arial"/>
      <w:b/>
      <w:bCs/>
      <w:sz w:val="18"/>
    </w:rPr>
  </w:style>
  <w:style w:type="character" w:styleId="Titredulivre">
    <w:name w:val="Book Title"/>
    <w:basedOn w:val="Policepardfaut"/>
    <w:uiPriority w:val="33"/>
    <w:qFormat/>
    <w:rsid w:val="002C46DE"/>
    <w:rPr>
      <w:b/>
      <w:bCs/>
      <w:smallCaps/>
      <w:spacing w:val="5"/>
    </w:rPr>
  </w:style>
  <w:style w:type="character" w:customStyle="1" w:styleId="Caractresdenotedebasdepage">
    <w:name w:val="Caractères de note de bas de page"/>
    <w:basedOn w:val="Policepardfaut"/>
    <w:rsid w:val="00390537"/>
    <w:rPr>
      <w:rFonts w:ascii="Times New Roman" w:hAnsi="Times New Roman" w:cs="Times New Roman" w:hint="default"/>
      <w:vertAlign w:val="superscript"/>
    </w:rPr>
  </w:style>
  <w:style w:type="paragraph" w:styleId="Rvision">
    <w:name w:val="Revision"/>
    <w:hidden/>
    <w:uiPriority w:val="99"/>
    <w:semiHidden/>
    <w:rsid w:val="00F51120"/>
    <w:rPr>
      <w:rFonts w:ascii="Arial" w:hAnsi="Arial"/>
    </w:rPr>
  </w:style>
  <w:style w:type="paragraph" w:customStyle="1" w:styleId="F2-E2colle">
    <w:name w:val="F2- E2 collée"/>
    <w:basedOn w:val="Normal"/>
    <w:rsid w:val="0016271F"/>
    <w:pPr>
      <w:tabs>
        <w:tab w:val="left" w:pos="851"/>
      </w:tabs>
      <w:ind w:left="862" w:hanging="431"/>
      <w:jc w:val="both"/>
    </w:pPr>
    <w:rPr>
      <w:rFonts w:ascii="AvantGarde" w:eastAsia="Times New Roman" w:hAnsi="AvantGarde"/>
    </w:rPr>
  </w:style>
  <w:style w:type="paragraph" w:customStyle="1" w:styleId="Text1">
    <w:name w:val="Text 1"/>
    <w:basedOn w:val="Normal"/>
    <w:link w:val="Text1Char"/>
    <w:rsid w:val="0016318A"/>
    <w:pPr>
      <w:spacing w:after="240" w:line="240" w:lineRule="auto"/>
      <w:ind w:left="483"/>
      <w:jc w:val="both"/>
    </w:pPr>
    <w:rPr>
      <w:rFonts w:ascii="Times New Roman" w:eastAsia="Times New Roman" w:hAnsi="Times New Roman"/>
      <w:sz w:val="24"/>
      <w:lang w:eastAsia="en-GB"/>
    </w:rPr>
  </w:style>
  <w:style w:type="table" w:customStyle="1" w:styleId="TableNormal">
    <w:name w:val="Table Normal"/>
    <w:uiPriority w:val="2"/>
    <w:semiHidden/>
    <w:unhideWhenUsed/>
    <w:qFormat/>
    <w:rsid w:val="00680B8C"/>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80B8C"/>
    <w:pPr>
      <w:widowControl w:val="0"/>
      <w:spacing w:line="240" w:lineRule="auto"/>
    </w:pPr>
    <w:rPr>
      <w:rFonts w:asciiTheme="minorHAnsi" w:eastAsiaTheme="minorHAnsi" w:hAnsiTheme="minorHAnsi" w:cstheme="minorBidi"/>
      <w:sz w:val="22"/>
      <w:szCs w:val="22"/>
      <w:lang w:val="en-US" w:eastAsia="en-US"/>
    </w:rPr>
  </w:style>
  <w:style w:type="paragraph" w:customStyle="1" w:styleId="Text2">
    <w:name w:val="Text 2"/>
    <w:basedOn w:val="Normal"/>
    <w:rsid w:val="00D30E61"/>
    <w:pPr>
      <w:tabs>
        <w:tab w:val="left" w:pos="2161"/>
      </w:tabs>
      <w:spacing w:after="240" w:line="240" w:lineRule="auto"/>
      <w:ind w:left="1077"/>
    </w:pPr>
    <w:rPr>
      <w:rFonts w:ascii="Times New Roman" w:eastAsia="Times New Roman" w:hAnsi="Times New Roman"/>
      <w:sz w:val="24"/>
      <w:lang w:val="en-GB" w:eastAsia="en-US"/>
    </w:rPr>
  </w:style>
  <w:style w:type="character" w:styleId="Lienhypertextesuivivisit">
    <w:name w:val="FollowedHyperlink"/>
    <w:basedOn w:val="Policepardfaut"/>
    <w:unhideWhenUsed/>
    <w:rsid w:val="009144CF"/>
    <w:rPr>
      <w:color w:val="800080" w:themeColor="followedHyperlink"/>
      <w:u w:val="single"/>
    </w:rPr>
  </w:style>
  <w:style w:type="character" w:customStyle="1" w:styleId="Titre9Car">
    <w:name w:val="Titre 9 Car"/>
    <w:basedOn w:val="Policepardfaut"/>
    <w:link w:val="Titre9"/>
    <w:rsid w:val="00E8150A"/>
    <w:rPr>
      <w:rFonts w:ascii="Arial" w:eastAsia="Times New Roman" w:hAnsi="Arial"/>
      <w:i/>
      <w:snapToGrid w:val="0"/>
      <w:sz w:val="18"/>
      <w:lang w:val="en-GB" w:eastAsia="en-US"/>
    </w:rPr>
  </w:style>
  <w:style w:type="paragraph" w:customStyle="1" w:styleId="Text4">
    <w:name w:val="Text 4"/>
    <w:basedOn w:val="Normal"/>
    <w:rsid w:val="00E8150A"/>
    <w:pPr>
      <w:tabs>
        <w:tab w:val="left" w:pos="2302"/>
      </w:tabs>
      <w:spacing w:after="240" w:line="240" w:lineRule="auto"/>
      <w:ind w:left="1202"/>
      <w:jc w:val="both"/>
    </w:pPr>
    <w:rPr>
      <w:rFonts w:ascii="Times New Roman" w:eastAsia="Times New Roman" w:hAnsi="Times New Roman"/>
      <w:snapToGrid w:val="0"/>
      <w:sz w:val="24"/>
      <w:lang w:val="en-GB" w:eastAsia="en-US"/>
    </w:rPr>
  </w:style>
  <w:style w:type="paragraph" w:customStyle="1" w:styleId="Application1">
    <w:name w:val="Application1"/>
    <w:basedOn w:val="Titre1"/>
    <w:next w:val="Application2"/>
    <w:rsid w:val="00E8150A"/>
    <w:pPr>
      <w:pageBreakBefore/>
      <w:widowControl w:val="0"/>
      <w:numPr>
        <w:numId w:val="3"/>
      </w:numPr>
      <w:tabs>
        <w:tab w:val="left" w:pos="567"/>
      </w:tabs>
      <w:spacing w:after="480" w:line="240" w:lineRule="auto"/>
    </w:pPr>
    <w:rPr>
      <w:rFonts w:ascii="Times New Roman Bold" w:eastAsia="Times New Roman" w:hAnsi="Times New Roman Bold" w:cs="Times New Roman"/>
      <w:bCs w:val="0"/>
      <w:caps w:val="0"/>
      <w:snapToGrid w:val="0"/>
      <w:kern w:val="28"/>
      <w:sz w:val="28"/>
      <w:lang w:val="en-GB" w:eastAsia="en-US"/>
    </w:rPr>
  </w:style>
  <w:style w:type="paragraph" w:customStyle="1" w:styleId="Application2">
    <w:name w:val="Application2"/>
    <w:basedOn w:val="Normal"/>
    <w:rsid w:val="00E8150A"/>
    <w:pPr>
      <w:widowControl w:val="0"/>
      <w:tabs>
        <w:tab w:val="left" w:pos="567"/>
        <w:tab w:val="num" w:pos="922"/>
      </w:tabs>
      <w:suppressAutoHyphens/>
      <w:spacing w:after="120" w:line="240" w:lineRule="auto"/>
      <w:ind w:left="922" w:hanging="360"/>
      <w:jc w:val="both"/>
    </w:pPr>
    <w:rPr>
      <w:rFonts w:eastAsia="Times New Roman"/>
      <w:b/>
      <w:snapToGrid w:val="0"/>
      <w:spacing w:val="-2"/>
      <w:sz w:val="22"/>
      <w:lang w:val="en-GB" w:eastAsia="en-US"/>
    </w:rPr>
  </w:style>
  <w:style w:type="paragraph" w:customStyle="1" w:styleId="Application3">
    <w:name w:val="Application3"/>
    <w:basedOn w:val="Normal"/>
    <w:rsid w:val="00E8150A"/>
    <w:pPr>
      <w:widowControl w:val="0"/>
      <w:tabs>
        <w:tab w:val="num" w:pos="360"/>
        <w:tab w:val="right" w:pos="8789"/>
      </w:tabs>
      <w:suppressAutoHyphens/>
      <w:spacing w:line="240" w:lineRule="auto"/>
      <w:ind w:left="360" w:hanging="360"/>
      <w:jc w:val="both"/>
    </w:pPr>
    <w:rPr>
      <w:rFonts w:eastAsia="Times New Roman"/>
      <w:b/>
      <w:snapToGrid w:val="0"/>
      <w:spacing w:val="-2"/>
      <w:sz w:val="22"/>
      <w:lang w:val="en-GB" w:eastAsia="en-US"/>
    </w:rPr>
  </w:style>
  <w:style w:type="paragraph" w:customStyle="1" w:styleId="Application4">
    <w:name w:val="Application4"/>
    <w:basedOn w:val="Application3"/>
    <w:autoRedefine/>
    <w:rsid w:val="00E8150A"/>
    <w:pPr>
      <w:tabs>
        <w:tab w:val="clear" w:pos="360"/>
      </w:tabs>
      <w:ind w:left="567" w:firstLine="0"/>
    </w:pPr>
    <w:rPr>
      <w:sz w:val="20"/>
    </w:rPr>
  </w:style>
  <w:style w:type="paragraph" w:customStyle="1" w:styleId="Application5">
    <w:name w:val="Application5"/>
    <w:basedOn w:val="Application2"/>
    <w:autoRedefine/>
    <w:rsid w:val="00E8150A"/>
    <w:pPr>
      <w:tabs>
        <w:tab w:val="clear" w:pos="567"/>
        <w:tab w:val="clear" w:pos="922"/>
        <w:tab w:val="num" w:pos="0"/>
        <w:tab w:val="num" w:pos="360"/>
      </w:tabs>
      <w:ind w:left="360"/>
    </w:pPr>
    <w:rPr>
      <w:sz w:val="24"/>
    </w:rPr>
  </w:style>
  <w:style w:type="paragraph" w:customStyle="1" w:styleId="Article">
    <w:name w:val="Article"/>
    <w:basedOn w:val="Normal"/>
    <w:autoRedefine/>
    <w:rsid w:val="00E8150A"/>
    <w:pPr>
      <w:spacing w:line="240" w:lineRule="auto"/>
    </w:pPr>
    <w:rPr>
      <w:rFonts w:eastAsia="Times New Roman"/>
      <w:b/>
      <w:snapToGrid w:val="0"/>
      <w:sz w:val="22"/>
      <w:u w:val="single"/>
      <w:lang w:val="en-GB" w:eastAsia="en-US"/>
    </w:rPr>
  </w:style>
  <w:style w:type="paragraph" w:customStyle="1" w:styleId="Clause">
    <w:name w:val="Clause"/>
    <w:basedOn w:val="Normal"/>
    <w:autoRedefine/>
    <w:rsid w:val="00E8150A"/>
    <w:pPr>
      <w:numPr>
        <w:numId w:val="7"/>
      </w:numPr>
      <w:spacing w:line="240" w:lineRule="auto"/>
    </w:pPr>
    <w:rPr>
      <w:rFonts w:eastAsia="Times New Roman"/>
      <w:snapToGrid w:val="0"/>
      <w:sz w:val="22"/>
      <w:lang w:val="en-GB" w:eastAsia="en-US"/>
    </w:rPr>
  </w:style>
  <w:style w:type="paragraph" w:customStyle="1" w:styleId="NumPar4">
    <w:name w:val="NumPar 4"/>
    <w:basedOn w:val="Titre4"/>
    <w:next w:val="Text4"/>
    <w:rsid w:val="00E8150A"/>
    <w:pPr>
      <w:keepNext w:val="0"/>
      <w:widowControl/>
      <w:spacing w:after="240" w:line="240" w:lineRule="auto"/>
      <w:ind w:left="1984" w:hanging="782"/>
    </w:pPr>
    <w:rPr>
      <w:rFonts w:ascii="Times New Roman" w:eastAsia="Times New Roman" w:hAnsi="Times New Roman" w:cs="Times New Roman"/>
      <w:b w:val="0"/>
      <w:bCs w:val="0"/>
      <w:i w:val="0"/>
      <w:iCs w:val="0"/>
      <w:snapToGrid w:val="0"/>
      <w:color w:val="auto"/>
      <w:sz w:val="24"/>
      <w:lang w:val="en-GB" w:eastAsia="en-US"/>
    </w:rPr>
  </w:style>
  <w:style w:type="paragraph" w:customStyle="1" w:styleId="SubTitle1">
    <w:name w:val="SubTitle 1"/>
    <w:basedOn w:val="Normal"/>
    <w:next w:val="SubTitle2"/>
    <w:rsid w:val="00E8150A"/>
    <w:pPr>
      <w:spacing w:after="240" w:line="240" w:lineRule="auto"/>
      <w:jc w:val="center"/>
    </w:pPr>
    <w:rPr>
      <w:rFonts w:ascii="Times New Roman" w:eastAsia="Times New Roman" w:hAnsi="Times New Roman"/>
      <w:b/>
      <w:snapToGrid w:val="0"/>
      <w:sz w:val="40"/>
      <w:lang w:val="en-GB" w:eastAsia="en-US"/>
    </w:rPr>
  </w:style>
  <w:style w:type="paragraph" w:customStyle="1" w:styleId="SubTitle2">
    <w:name w:val="SubTitle 2"/>
    <w:basedOn w:val="Normal"/>
    <w:rsid w:val="00E8150A"/>
    <w:pPr>
      <w:spacing w:after="240" w:line="240" w:lineRule="auto"/>
      <w:jc w:val="center"/>
    </w:pPr>
    <w:rPr>
      <w:rFonts w:ascii="Times New Roman" w:eastAsia="Times New Roman" w:hAnsi="Times New Roman"/>
      <w:b/>
      <w:snapToGrid w:val="0"/>
      <w:sz w:val="32"/>
      <w:lang w:val="en-GB" w:eastAsia="en-US"/>
    </w:rPr>
  </w:style>
  <w:style w:type="paragraph" w:customStyle="1" w:styleId="PartTitle">
    <w:name w:val="PartTitle"/>
    <w:basedOn w:val="Normal"/>
    <w:next w:val="ChapterTitle"/>
    <w:rsid w:val="00E8150A"/>
    <w:pPr>
      <w:keepNext/>
      <w:pageBreakBefore/>
      <w:spacing w:after="480" w:line="240" w:lineRule="auto"/>
      <w:jc w:val="center"/>
    </w:pPr>
    <w:rPr>
      <w:rFonts w:ascii="Times New Roman" w:eastAsia="Times New Roman" w:hAnsi="Times New Roman"/>
      <w:b/>
      <w:snapToGrid w:val="0"/>
      <w:sz w:val="36"/>
      <w:lang w:val="en-GB" w:eastAsia="en-US"/>
    </w:rPr>
  </w:style>
  <w:style w:type="paragraph" w:customStyle="1" w:styleId="ChapterTitle">
    <w:name w:val="ChapterTitle"/>
    <w:basedOn w:val="Normal"/>
    <w:next w:val="SectionTitle"/>
    <w:rsid w:val="00E8150A"/>
    <w:pPr>
      <w:keepNext/>
      <w:spacing w:after="480" w:line="240" w:lineRule="auto"/>
      <w:jc w:val="center"/>
    </w:pPr>
    <w:rPr>
      <w:rFonts w:ascii="Times New Roman" w:eastAsia="Times New Roman" w:hAnsi="Times New Roman"/>
      <w:b/>
      <w:snapToGrid w:val="0"/>
      <w:sz w:val="32"/>
      <w:lang w:val="en-GB" w:eastAsia="en-US"/>
    </w:rPr>
  </w:style>
  <w:style w:type="paragraph" w:customStyle="1" w:styleId="SectionTitle">
    <w:name w:val="SectionTitle"/>
    <w:basedOn w:val="Normal"/>
    <w:next w:val="Titre1"/>
    <w:rsid w:val="00E8150A"/>
    <w:pPr>
      <w:keepNext/>
      <w:spacing w:after="480" w:line="240" w:lineRule="auto"/>
      <w:jc w:val="center"/>
    </w:pPr>
    <w:rPr>
      <w:rFonts w:ascii="Times New Roman" w:eastAsia="Times New Roman" w:hAnsi="Times New Roman"/>
      <w:b/>
      <w:smallCaps/>
      <w:snapToGrid w:val="0"/>
      <w:sz w:val="28"/>
      <w:lang w:val="en-GB" w:eastAsia="en-US"/>
    </w:rPr>
  </w:style>
  <w:style w:type="paragraph" w:styleId="TM4">
    <w:name w:val="toc 4"/>
    <w:basedOn w:val="Normal"/>
    <w:next w:val="Normal"/>
    <w:autoRedefine/>
    <w:semiHidden/>
    <w:rsid w:val="00E8150A"/>
    <w:pPr>
      <w:spacing w:line="240" w:lineRule="auto"/>
      <w:ind w:left="480"/>
    </w:pPr>
    <w:rPr>
      <w:rFonts w:ascii="Times New Roman" w:eastAsia="Times New Roman" w:hAnsi="Times New Roman"/>
      <w:snapToGrid w:val="0"/>
      <w:lang w:val="en-GB" w:eastAsia="en-US"/>
    </w:rPr>
  </w:style>
  <w:style w:type="paragraph" w:customStyle="1" w:styleId="AnnexTOC">
    <w:name w:val="AnnexTOC"/>
    <w:basedOn w:val="TM1"/>
    <w:rsid w:val="00E8150A"/>
    <w:pPr>
      <w:tabs>
        <w:tab w:val="left" w:pos="426"/>
        <w:tab w:val="right" w:leader="dot" w:pos="9628"/>
      </w:tabs>
      <w:spacing w:before="240" w:after="0" w:line="240" w:lineRule="auto"/>
    </w:pPr>
    <w:rPr>
      <w:rFonts w:ascii="Times New Roman Bold" w:eastAsia="Times New Roman" w:hAnsi="Times New Roman Bold"/>
      <w:b/>
      <w:caps/>
      <w:noProof/>
      <w:snapToGrid w:val="0"/>
      <w:sz w:val="24"/>
      <w:szCs w:val="28"/>
      <w:lang w:eastAsia="en-US"/>
    </w:rPr>
  </w:style>
  <w:style w:type="paragraph" w:customStyle="1" w:styleId="Guidelines1">
    <w:name w:val="Guidelines 1"/>
    <w:basedOn w:val="TM1"/>
    <w:rsid w:val="00E8150A"/>
    <w:pPr>
      <w:pageBreakBefore/>
      <w:tabs>
        <w:tab w:val="left" w:pos="426"/>
        <w:tab w:val="right" w:leader="dot" w:pos="9628"/>
      </w:tabs>
      <w:spacing w:before="240" w:after="480" w:line="240" w:lineRule="auto"/>
      <w:ind w:left="488" w:hanging="488"/>
    </w:pPr>
    <w:rPr>
      <w:rFonts w:ascii="Times New Roman Bold" w:eastAsia="Times New Roman" w:hAnsi="Times New Roman Bold"/>
      <w:b/>
      <w:caps/>
      <w:noProof/>
      <w:snapToGrid w:val="0"/>
      <w:sz w:val="24"/>
      <w:szCs w:val="28"/>
      <w:lang w:eastAsia="en-US"/>
    </w:rPr>
  </w:style>
  <w:style w:type="paragraph" w:customStyle="1" w:styleId="Guidelines2">
    <w:name w:val="Guidelines 2"/>
    <w:basedOn w:val="Normal"/>
    <w:rsid w:val="00E8150A"/>
    <w:pPr>
      <w:spacing w:before="240" w:after="240" w:line="240" w:lineRule="auto"/>
      <w:jc w:val="both"/>
    </w:pPr>
    <w:rPr>
      <w:rFonts w:ascii="Times New Roman" w:eastAsia="Times New Roman" w:hAnsi="Times New Roman"/>
      <w:b/>
      <w:smallCaps/>
      <w:snapToGrid w:val="0"/>
      <w:sz w:val="24"/>
      <w:lang w:val="en-GB" w:eastAsia="en-US"/>
    </w:rPr>
  </w:style>
  <w:style w:type="paragraph" w:customStyle="1" w:styleId="Guidelines3">
    <w:name w:val="Guidelines 3"/>
    <w:basedOn w:val="Text2"/>
    <w:autoRedefine/>
    <w:rsid w:val="000F05B1"/>
    <w:pPr>
      <w:keepNext/>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120"/>
      <w:ind w:left="902" w:hanging="902"/>
      <w:jc w:val="both"/>
    </w:pPr>
    <w:rPr>
      <w:rFonts w:asciiTheme="minorHAnsi" w:hAnsiTheme="minorHAnsi"/>
      <w:b/>
      <w:i/>
      <w:snapToGrid w:val="0"/>
      <w:sz w:val="22"/>
      <w:szCs w:val="22"/>
      <w:lang w:val="fr-BE"/>
    </w:rPr>
  </w:style>
  <w:style w:type="paragraph" w:customStyle="1" w:styleId="p3">
    <w:name w:val="p3"/>
    <w:basedOn w:val="Normal"/>
    <w:rsid w:val="00E8150A"/>
    <w:pPr>
      <w:widowControl w:val="0"/>
      <w:tabs>
        <w:tab w:val="left" w:pos="1420"/>
      </w:tabs>
      <w:spacing w:line="260" w:lineRule="atLeast"/>
      <w:ind w:left="360"/>
      <w:jc w:val="both"/>
    </w:pPr>
    <w:rPr>
      <w:rFonts w:ascii="Times New Roman" w:eastAsia="Times New Roman" w:hAnsi="Times New Roman"/>
      <w:snapToGrid w:val="0"/>
      <w:sz w:val="24"/>
      <w:lang w:val="en-GB" w:eastAsia="en-US"/>
    </w:rPr>
  </w:style>
  <w:style w:type="paragraph" w:customStyle="1" w:styleId="Guidelines5">
    <w:name w:val="Guidelines 5"/>
    <w:basedOn w:val="Normal"/>
    <w:rsid w:val="00E8150A"/>
    <w:pPr>
      <w:spacing w:before="240" w:after="240" w:line="240" w:lineRule="auto"/>
      <w:jc w:val="both"/>
    </w:pPr>
    <w:rPr>
      <w:rFonts w:ascii="Times New Roman" w:eastAsia="Times New Roman" w:hAnsi="Times New Roman"/>
      <w:b/>
      <w:snapToGrid w:val="0"/>
      <w:sz w:val="24"/>
      <w:lang w:val="en-GB" w:eastAsia="en-US"/>
    </w:rPr>
  </w:style>
  <w:style w:type="paragraph" w:customStyle="1" w:styleId="Dash2">
    <w:name w:val="Dash 2"/>
    <w:basedOn w:val="Normal"/>
    <w:rsid w:val="00E8150A"/>
    <w:pPr>
      <w:spacing w:after="240" w:line="240" w:lineRule="auto"/>
      <w:ind w:left="1441" w:hanging="238"/>
      <w:jc w:val="both"/>
    </w:pPr>
    <w:rPr>
      <w:rFonts w:ascii="Times New Roman" w:eastAsia="Times New Roman" w:hAnsi="Times New Roman"/>
      <w:snapToGrid w:val="0"/>
      <w:sz w:val="24"/>
      <w:lang w:val="en-GB" w:eastAsia="en-US"/>
    </w:rPr>
  </w:style>
  <w:style w:type="paragraph" w:customStyle="1" w:styleId="References">
    <w:name w:val="References"/>
    <w:basedOn w:val="Normal"/>
    <w:next w:val="AddressTR"/>
    <w:rsid w:val="00E8150A"/>
    <w:pPr>
      <w:spacing w:after="240" w:line="240" w:lineRule="auto"/>
      <w:ind w:left="5103"/>
    </w:pPr>
    <w:rPr>
      <w:rFonts w:ascii="Times New Roman" w:eastAsia="Times New Roman" w:hAnsi="Times New Roman"/>
      <w:snapToGrid w:val="0"/>
      <w:lang w:val="en-GB" w:eastAsia="en-US"/>
    </w:rPr>
  </w:style>
  <w:style w:type="paragraph" w:customStyle="1" w:styleId="AddressTR">
    <w:name w:val="AddressTR"/>
    <w:basedOn w:val="Normal"/>
    <w:next w:val="Normal"/>
    <w:rsid w:val="00E8150A"/>
    <w:pPr>
      <w:spacing w:after="720" w:line="240" w:lineRule="auto"/>
      <w:ind w:left="5103"/>
    </w:pPr>
    <w:rPr>
      <w:rFonts w:ascii="Times New Roman" w:eastAsia="Times New Roman" w:hAnsi="Times New Roman"/>
      <w:snapToGrid w:val="0"/>
      <w:sz w:val="24"/>
      <w:lang w:val="en-GB" w:eastAsia="en-US"/>
    </w:rPr>
  </w:style>
  <w:style w:type="paragraph" w:customStyle="1" w:styleId="DoubSign">
    <w:name w:val="DoubSign"/>
    <w:basedOn w:val="Normal"/>
    <w:next w:val="Enclosures"/>
    <w:rsid w:val="00E8150A"/>
    <w:pPr>
      <w:tabs>
        <w:tab w:val="left" w:pos="5103"/>
      </w:tabs>
      <w:spacing w:before="1200" w:line="240" w:lineRule="auto"/>
    </w:pPr>
    <w:rPr>
      <w:rFonts w:ascii="Times New Roman" w:eastAsia="Times New Roman" w:hAnsi="Times New Roman"/>
      <w:snapToGrid w:val="0"/>
      <w:sz w:val="24"/>
      <w:lang w:val="en-GB" w:eastAsia="en-US"/>
    </w:rPr>
  </w:style>
  <w:style w:type="paragraph" w:customStyle="1" w:styleId="Enclosures">
    <w:name w:val="Enclosures"/>
    <w:basedOn w:val="Normal"/>
    <w:rsid w:val="00E8150A"/>
    <w:pPr>
      <w:keepNext/>
      <w:keepLines/>
      <w:tabs>
        <w:tab w:val="left" w:pos="5642"/>
      </w:tabs>
      <w:spacing w:before="480" w:line="240" w:lineRule="auto"/>
      <w:ind w:left="1191" w:hanging="1191"/>
    </w:pPr>
    <w:rPr>
      <w:rFonts w:ascii="Times New Roman" w:eastAsia="Times New Roman" w:hAnsi="Times New Roman"/>
      <w:snapToGrid w:val="0"/>
      <w:sz w:val="24"/>
      <w:lang w:val="en-GB" w:eastAsia="en-US"/>
    </w:rPr>
  </w:style>
  <w:style w:type="paragraph" w:customStyle="1" w:styleId="Style0">
    <w:name w:val="Style0"/>
    <w:rsid w:val="00E8150A"/>
    <w:rPr>
      <w:rFonts w:ascii="Arial" w:eastAsia="Times New Roman" w:hAnsi="Arial"/>
      <w:snapToGrid w:val="0"/>
      <w:sz w:val="24"/>
      <w:lang w:val="en-US" w:eastAsia="en-US"/>
    </w:rPr>
  </w:style>
  <w:style w:type="paragraph" w:customStyle="1" w:styleId="Text3">
    <w:name w:val="Text 3"/>
    <w:basedOn w:val="Normal"/>
    <w:rsid w:val="00E8150A"/>
    <w:pPr>
      <w:tabs>
        <w:tab w:val="left" w:pos="2302"/>
      </w:tabs>
      <w:spacing w:after="240" w:line="240" w:lineRule="auto"/>
      <w:ind w:left="1202"/>
      <w:jc w:val="both"/>
    </w:pPr>
    <w:rPr>
      <w:rFonts w:ascii="Times New Roman" w:eastAsia="Times New Roman" w:hAnsi="Times New Roman"/>
      <w:snapToGrid w:val="0"/>
      <w:sz w:val="24"/>
      <w:lang w:val="en-GB" w:eastAsia="en-US"/>
    </w:rPr>
  </w:style>
  <w:style w:type="paragraph" w:styleId="Retraitcorpsdetexte">
    <w:name w:val="Body Text Indent"/>
    <w:basedOn w:val="Normal"/>
    <w:link w:val="RetraitcorpsdetexteCar"/>
    <w:rsid w:val="00E8150A"/>
    <w:pPr>
      <w:spacing w:line="240" w:lineRule="auto"/>
      <w:jc w:val="both"/>
    </w:pPr>
    <w:rPr>
      <w:rFonts w:ascii="Garamond" w:hAnsi="Garamond"/>
      <w:sz w:val="22"/>
      <w:lang w:val="en-GB"/>
    </w:rPr>
  </w:style>
  <w:style w:type="character" w:customStyle="1" w:styleId="RetraitcorpsdetexteCar1">
    <w:name w:val="Retrait corps de texte Car1"/>
    <w:basedOn w:val="Policepardfaut"/>
    <w:uiPriority w:val="99"/>
    <w:semiHidden/>
    <w:rsid w:val="00E8150A"/>
    <w:rPr>
      <w:rFonts w:ascii="Arial" w:hAnsi="Arial"/>
    </w:rPr>
  </w:style>
  <w:style w:type="paragraph" w:styleId="Explorateurdedocuments">
    <w:name w:val="Document Map"/>
    <w:basedOn w:val="Normal"/>
    <w:link w:val="ExplorateurdedocumentsCar"/>
    <w:semiHidden/>
    <w:rsid w:val="00E8150A"/>
    <w:pPr>
      <w:shd w:val="clear" w:color="auto" w:fill="000080"/>
      <w:spacing w:line="240" w:lineRule="auto"/>
    </w:pPr>
    <w:rPr>
      <w:rFonts w:ascii="Tahoma" w:eastAsia="Times New Roman" w:hAnsi="Tahoma"/>
      <w:snapToGrid w:val="0"/>
      <w:sz w:val="24"/>
      <w:lang w:val="en-GB" w:eastAsia="en-US"/>
    </w:rPr>
  </w:style>
  <w:style w:type="character" w:customStyle="1" w:styleId="ExplorateurdedocumentsCar">
    <w:name w:val="Explorateur de documents Car"/>
    <w:basedOn w:val="Policepardfaut"/>
    <w:link w:val="Explorateurdedocuments"/>
    <w:semiHidden/>
    <w:rsid w:val="00E8150A"/>
    <w:rPr>
      <w:rFonts w:ascii="Tahoma" w:eastAsia="Times New Roman" w:hAnsi="Tahoma"/>
      <w:snapToGrid w:val="0"/>
      <w:sz w:val="24"/>
      <w:shd w:val="clear" w:color="auto" w:fill="000080"/>
      <w:lang w:val="en-GB" w:eastAsia="en-US"/>
    </w:rPr>
  </w:style>
  <w:style w:type="paragraph" w:styleId="TM5">
    <w:name w:val="toc 5"/>
    <w:basedOn w:val="Normal"/>
    <w:next w:val="Normal"/>
    <w:autoRedefine/>
    <w:semiHidden/>
    <w:rsid w:val="00E8150A"/>
    <w:pPr>
      <w:spacing w:line="240" w:lineRule="auto"/>
      <w:ind w:left="720"/>
    </w:pPr>
    <w:rPr>
      <w:rFonts w:ascii="Times New Roman" w:eastAsia="Times New Roman" w:hAnsi="Times New Roman"/>
      <w:snapToGrid w:val="0"/>
      <w:lang w:val="en-GB" w:eastAsia="en-US"/>
    </w:rPr>
  </w:style>
  <w:style w:type="paragraph" w:styleId="TM6">
    <w:name w:val="toc 6"/>
    <w:basedOn w:val="Normal"/>
    <w:next w:val="Normal"/>
    <w:autoRedefine/>
    <w:semiHidden/>
    <w:rsid w:val="00E8150A"/>
    <w:pPr>
      <w:spacing w:line="240" w:lineRule="auto"/>
      <w:ind w:left="960"/>
    </w:pPr>
    <w:rPr>
      <w:rFonts w:ascii="Times New Roman" w:eastAsia="Times New Roman" w:hAnsi="Times New Roman"/>
      <w:snapToGrid w:val="0"/>
      <w:lang w:val="en-GB" w:eastAsia="en-US"/>
    </w:rPr>
  </w:style>
  <w:style w:type="paragraph" w:styleId="TM7">
    <w:name w:val="toc 7"/>
    <w:basedOn w:val="Normal"/>
    <w:next w:val="Normal"/>
    <w:autoRedefine/>
    <w:semiHidden/>
    <w:rsid w:val="00E8150A"/>
    <w:pPr>
      <w:spacing w:line="240" w:lineRule="auto"/>
      <w:ind w:left="1200"/>
    </w:pPr>
    <w:rPr>
      <w:rFonts w:ascii="Times New Roman" w:eastAsia="Times New Roman" w:hAnsi="Times New Roman"/>
      <w:snapToGrid w:val="0"/>
      <w:lang w:val="en-GB" w:eastAsia="en-US"/>
    </w:rPr>
  </w:style>
  <w:style w:type="paragraph" w:styleId="TM8">
    <w:name w:val="toc 8"/>
    <w:basedOn w:val="Normal"/>
    <w:next w:val="Normal"/>
    <w:autoRedefine/>
    <w:semiHidden/>
    <w:rsid w:val="00E8150A"/>
    <w:pPr>
      <w:spacing w:line="240" w:lineRule="auto"/>
      <w:ind w:left="1440"/>
    </w:pPr>
    <w:rPr>
      <w:rFonts w:ascii="Times New Roman" w:eastAsia="Times New Roman" w:hAnsi="Times New Roman"/>
      <w:snapToGrid w:val="0"/>
      <w:lang w:val="en-GB" w:eastAsia="en-US"/>
    </w:rPr>
  </w:style>
  <w:style w:type="paragraph" w:styleId="TM9">
    <w:name w:val="toc 9"/>
    <w:basedOn w:val="Normal"/>
    <w:next w:val="Normal"/>
    <w:autoRedefine/>
    <w:semiHidden/>
    <w:rsid w:val="00E8150A"/>
    <w:pPr>
      <w:spacing w:line="240" w:lineRule="auto"/>
      <w:ind w:left="1680"/>
    </w:pPr>
    <w:rPr>
      <w:rFonts w:ascii="Times New Roman" w:eastAsia="Times New Roman" w:hAnsi="Times New Roman"/>
      <w:snapToGrid w:val="0"/>
      <w:lang w:val="en-GB" w:eastAsia="en-US"/>
    </w:rPr>
  </w:style>
  <w:style w:type="paragraph" w:styleId="Corpsdetexte3">
    <w:name w:val="Body Text 3"/>
    <w:basedOn w:val="Normal"/>
    <w:link w:val="Corpsdetexte3Car"/>
    <w:rsid w:val="00E8150A"/>
    <w:pPr>
      <w:spacing w:line="240" w:lineRule="auto"/>
      <w:ind w:right="-51"/>
      <w:jc w:val="both"/>
      <w:outlineLvl w:val="0"/>
    </w:pPr>
    <w:rPr>
      <w:rFonts w:eastAsia="Times New Roman"/>
      <w:snapToGrid w:val="0"/>
      <w:sz w:val="22"/>
      <w:lang w:eastAsia="en-US"/>
    </w:rPr>
  </w:style>
  <w:style w:type="character" w:customStyle="1" w:styleId="Corpsdetexte3Car">
    <w:name w:val="Corps de texte 3 Car"/>
    <w:basedOn w:val="Policepardfaut"/>
    <w:link w:val="Corpsdetexte3"/>
    <w:rsid w:val="00E8150A"/>
    <w:rPr>
      <w:rFonts w:ascii="Arial" w:eastAsia="Times New Roman" w:hAnsi="Arial"/>
      <w:snapToGrid w:val="0"/>
      <w:sz w:val="22"/>
      <w:lang w:eastAsia="en-US"/>
    </w:rPr>
  </w:style>
  <w:style w:type="paragraph" w:customStyle="1" w:styleId="NumPar2">
    <w:name w:val="NumPar 2"/>
    <w:basedOn w:val="Titre2"/>
    <w:next w:val="Text2"/>
    <w:rsid w:val="00E8150A"/>
    <w:pPr>
      <w:keepNext w:val="0"/>
      <w:widowControl/>
      <w:numPr>
        <w:ilvl w:val="1"/>
        <w:numId w:val="1"/>
      </w:numPr>
      <w:tabs>
        <w:tab w:val="left" w:pos="567"/>
      </w:tabs>
      <w:spacing w:before="240" w:after="240" w:line="240" w:lineRule="auto"/>
      <w:ind w:left="360"/>
      <w:jc w:val="both"/>
      <w:outlineLvl w:val="9"/>
    </w:pPr>
    <w:rPr>
      <w:rFonts w:ascii="Times New Roman Bold" w:eastAsia="Times New Roman" w:hAnsi="Times New Roman Bold" w:cs="Times New Roman"/>
      <w:b w:val="0"/>
      <w:bCs w:val="0"/>
      <w:smallCaps/>
      <w:snapToGrid w:val="0"/>
      <w:sz w:val="24"/>
      <w:lang w:eastAsia="en-US"/>
    </w:rPr>
  </w:style>
  <w:style w:type="paragraph" w:styleId="Listepuces5">
    <w:name w:val="List Bullet 5"/>
    <w:basedOn w:val="Normal"/>
    <w:autoRedefine/>
    <w:rsid w:val="00E8150A"/>
    <w:pPr>
      <w:tabs>
        <w:tab w:val="num" w:pos="994"/>
      </w:tabs>
      <w:spacing w:after="240" w:line="240" w:lineRule="auto"/>
      <w:ind w:left="994" w:hanging="432"/>
      <w:jc w:val="both"/>
    </w:pPr>
    <w:rPr>
      <w:rFonts w:ascii="Times New Roman" w:eastAsia="Times New Roman" w:hAnsi="Times New Roman"/>
      <w:snapToGrid w:val="0"/>
      <w:sz w:val="24"/>
      <w:lang w:eastAsia="en-US"/>
    </w:rPr>
  </w:style>
  <w:style w:type="paragraph" w:styleId="Listepuces">
    <w:name w:val="List Bullet"/>
    <w:basedOn w:val="Normal"/>
    <w:link w:val="ListepucesCar"/>
    <w:autoRedefine/>
    <w:rsid w:val="00E8150A"/>
    <w:pPr>
      <w:numPr>
        <w:numId w:val="22"/>
      </w:numPr>
      <w:spacing w:after="120" w:line="240" w:lineRule="auto"/>
      <w:jc w:val="both"/>
    </w:pPr>
    <w:rPr>
      <w:rFonts w:ascii="Times New Roman" w:eastAsia="Times New Roman" w:hAnsi="Times New Roman"/>
      <w:sz w:val="22"/>
      <w:lang w:val="fr-BE" w:eastAsia="en-GB"/>
    </w:rPr>
  </w:style>
  <w:style w:type="paragraph" w:customStyle="1" w:styleId="TOC3">
    <w:name w:val="TOC3"/>
    <w:basedOn w:val="Normal"/>
    <w:rsid w:val="00E8150A"/>
    <w:pPr>
      <w:spacing w:line="240" w:lineRule="auto"/>
    </w:pPr>
    <w:rPr>
      <w:rFonts w:ascii="Times New Roman" w:eastAsia="Times New Roman" w:hAnsi="Times New Roman"/>
      <w:snapToGrid w:val="0"/>
      <w:sz w:val="24"/>
      <w:lang w:val="en-GB" w:eastAsia="en-US"/>
    </w:rPr>
  </w:style>
  <w:style w:type="paragraph" w:styleId="Sous-titre">
    <w:name w:val="Subtitle"/>
    <w:basedOn w:val="Normal"/>
    <w:link w:val="Sous-titreCar"/>
    <w:qFormat/>
    <w:rsid w:val="00E8150A"/>
    <w:pPr>
      <w:spacing w:line="240" w:lineRule="auto"/>
      <w:jc w:val="center"/>
    </w:pPr>
    <w:rPr>
      <w:rFonts w:ascii="Times New Roman" w:eastAsia="Times New Roman" w:hAnsi="Times New Roman"/>
      <w:b/>
      <w:snapToGrid w:val="0"/>
      <w:sz w:val="28"/>
      <w:lang w:val="fr-BE" w:eastAsia="en-US"/>
    </w:rPr>
  </w:style>
  <w:style w:type="character" w:customStyle="1" w:styleId="Sous-titreCar">
    <w:name w:val="Sous-titre Car"/>
    <w:basedOn w:val="Policepardfaut"/>
    <w:link w:val="Sous-titre"/>
    <w:rsid w:val="00E8150A"/>
    <w:rPr>
      <w:rFonts w:ascii="Times New Roman" w:eastAsia="Times New Roman" w:hAnsi="Times New Roman"/>
      <w:b/>
      <w:snapToGrid w:val="0"/>
      <w:sz w:val="28"/>
      <w:lang w:val="fr-BE" w:eastAsia="en-US"/>
    </w:rPr>
  </w:style>
  <w:style w:type="character" w:customStyle="1" w:styleId="FootnoteTextChar1Char">
    <w:name w:val="Footnote Text Char1 Char"/>
    <w:aliases w:val="Footnote Text Char Char Char"/>
    <w:rsid w:val="00E8150A"/>
    <w:rPr>
      <w:noProof w:val="0"/>
      <w:snapToGrid w:val="0"/>
      <w:lang w:val="en-GB" w:eastAsia="en-US" w:bidi="ar-SA"/>
    </w:rPr>
  </w:style>
  <w:style w:type="paragraph" w:customStyle="1" w:styleId="pprag1">
    <w:name w:val="pprag 1"/>
    <w:basedOn w:val="Normal"/>
    <w:rsid w:val="00E8150A"/>
    <w:pPr>
      <w:keepNext/>
      <w:pageBreakBefore/>
      <w:numPr>
        <w:numId w:val="17"/>
      </w:numPr>
      <w:tabs>
        <w:tab w:val="left" w:pos="567"/>
      </w:tabs>
      <w:spacing w:after="240" w:line="240" w:lineRule="auto"/>
      <w:outlineLvl w:val="0"/>
    </w:pPr>
    <w:rPr>
      <w:rFonts w:ascii="Times New Roman" w:eastAsia="Times New Roman" w:hAnsi="Times New Roman" w:cs="Arial"/>
      <w:b/>
      <w:bCs/>
      <w:kern w:val="32"/>
      <w:sz w:val="32"/>
      <w:szCs w:val="32"/>
      <w:lang w:val="en-GB" w:eastAsia="en-GB"/>
    </w:rPr>
  </w:style>
  <w:style w:type="paragraph" w:customStyle="1" w:styleId="pprag2">
    <w:name w:val="pprag 2"/>
    <w:basedOn w:val="Normal"/>
    <w:rsid w:val="00E8150A"/>
    <w:pPr>
      <w:keepNext/>
      <w:numPr>
        <w:ilvl w:val="1"/>
        <w:numId w:val="17"/>
      </w:numPr>
      <w:tabs>
        <w:tab w:val="left" w:pos="567"/>
      </w:tabs>
      <w:spacing w:before="120" w:after="120" w:line="240" w:lineRule="auto"/>
      <w:outlineLvl w:val="1"/>
    </w:pPr>
    <w:rPr>
      <w:rFonts w:ascii="Times New Roman" w:eastAsia="Times New Roman" w:hAnsi="Times New Roman"/>
      <w:b/>
      <w:bCs/>
      <w:sz w:val="28"/>
      <w:lang w:val="en-GB" w:eastAsia="en-GB"/>
    </w:rPr>
  </w:style>
  <w:style w:type="paragraph" w:customStyle="1" w:styleId="pprag4">
    <w:name w:val="pprag 4"/>
    <w:basedOn w:val="Normal"/>
    <w:rsid w:val="00E8150A"/>
    <w:pPr>
      <w:keepNext/>
      <w:keepLines/>
      <w:numPr>
        <w:ilvl w:val="3"/>
        <w:numId w:val="17"/>
      </w:numPr>
      <w:tabs>
        <w:tab w:val="clear" w:pos="2160"/>
        <w:tab w:val="left" w:pos="851"/>
      </w:tabs>
      <w:spacing w:before="240" w:after="120" w:line="240" w:lineRule="auto"/>
      <w:ind w:left="851" w:hanging="851"/>
    </w:pPr>
    <w:rPr>
      <w:rFonts w:ascii="Times New Roman" w:eastAsia="Times New Roman" w:hAnsi="Times New Roman"/>
      <w:b/>
      <w:bCs/>
      <w:sz w:val="24"/>
      <w:szCs w:val="28"/>
      <w:lang w:val="en-GB" w:eastAsia="en-GB"/>
    </w:rPr>
  </w:style>
  <w:style w:type="paragraph" w:customStyle="1" w:styleId="pprag5">
    <w:name w:val="pprag 5"/>
    <w:basedOn w:val="pprag1"/>
    <w:rsid w:val="00E8150A"/>
    <w:pPr>
      <w:keepLines/>
      <w:pageBreakBefore w:val="0"/>
      <w:numPr>
        <w:ilvl w:val="4"/>
      </w:numPr>
      <w:tabs>
        <w:tab w:val="clear" w:pos="567"/>
        <w:tab w:val="left" w:pos="1418"/>
      </w:tabs>
      <w:spacing w:before="120" w:after="120"/>
      <w:ind w:left="2234" w:hanging="794"/>
    </w:pPr>
    <w:rPr>
      <w:b w:val="0"/>
      <w:bCs w:val="0"/>
      <w:iCs/>
      <w:sz w:val="24"/>
      <w:szCs w:val="26"/>
    </w:rPr>
  </w:style>
  <w:style w:type="paragraph" w:customStyle="1" w:styleId="pprag3">
    <w:name w:val="pprag3"/>
    <w:basedOn w:val="Normal"/>
    <w:rsid w:val="00E8150A"/>
    <w:pPr>
      <w:keepNext/>
      <w:numPr>
        <w:ilvl w:val="2"/>
        <w:numId w:val="17"/>
      </w:numPr>
      <w:tabs>
        <w:tab w:val="clear" w:pos="862"/>
        <w:tab w:val="num" w:pos="851"/>
      </w:tabs>
      <w:spacing w:before="120" w:after="120" w:line="240" w:lineRule="auto"/>
      <w:ind w:left="851" w:hanging="851"/>
      <w:outlineLvl w:val="2"/>
    </w:pPr>
    <w:rPr>
      <w:rFonts w:ascii="Times New Roman" w:eastAsia="Times New Roman" w:hAnsi="Times New Roman"/>
      <w:b/>
      <w:bCs/>
      <w:sz w:val="28"/>
      <w:lang w:val="en-GB" w:eastAsia="en-GB"/>
    </w:rPr>
  </w:style>
  <w:style w:type="paragraph" w:customStyle="1" w:styleId="StyleGuidelines2Before0ptAfter6pt">
    <w:name w:val="Style Guidelines 2 + Before:  0 pt After:  6 pt"/>
    <w:basedOn w:val="Guidelines2"/>
    <w:autoRedefine/>
    <w:rsid w:val="00E8150A"/>
    <w:pPr>
      <w:tabs>
        <w:tab w:val="left" w:pos="567"/>
      </w:tabs>
      <w:spacing w:before="300" w:after="120"/>
      <w:ind w:left="567" w:hanging="567"/>
    </w:pPr>
    <w:rPr>
      <w:rFonts w:ascii="Times New Roman Bold" w:hAnsi="Times New Roman Bold"/>
      <w:bCs/>
    </w:rPr>
  </w:style>
  <w:style w:type="paragraph" w:customStyle="1" w:styleId="StyleText111pt">
    <w:name w:val="Style Text 1 + 11 pt"/>
    <w:basedOn w:val="Text1"/>
    <w:link w:val="StyleText111ptChar"/>
    <w:autoRedefine/>
    <w:rsid w:val="00E8150A"/>
    <w:pPr>
      <w:ind w:left="0"/>
    </w:pPr>
    <w:rPr>
      <w:snapToGrid w:val="0"/>
      <w:sz w:val="22"/>
      <w:lang w:val="en-GB" w:eastAsia="en-US"/>
    </w:rPr>
  </w:style>
  <w:style w:type="character" w:customStyle="1" w:styleId="Style11pt">
    <w:name w:val="Style 11 pt"/>
    <w:rsid w:val="00E8150A"/>
    <w:rPr>
      <w:sz w:val="22"/>
    </w:rPr>
  </w:style>
  <w:style w:type="paragraph" w:customStyle="1" w:styleId="NoteHead">
    <w:name w:val="NoteHead"/>
    <w:basedOn w:val="PartTitle"/>
    <w:rsid w:val="00E8150A"/>
    <w:rPr>
      <w:sz w:val="28"/>
      <w:szCs w:val="28"/>
      <w:lang w:val="fr-FR"/>
    </w:rPr>
  </w:style>
  <w:style w:type="character" w:customStyle="1" w:styleId="Text1Char">
    <w:name w:val="Text 1 Char"/>
    <w:link w:val="Text1"/>
    <w:rsid w:val="00E8150A"/>
    <w:rPr>
      <w:rFonts w:ascii="Times New Roman" w:eastAsia="Times New Roman" w:hAnsi="Times New Roman"/>
      <w:sz w:val="24"/>
      <w:lang w:eastAsia="en-GB"/>
    </w:rPr>
  </w:style>
  <w:style w:type="character" w:customStyle="1" w:styleId="StyleText111ptChar">
    <w:name w:val="Style Text 1 + 11 pt Char"/>
    <w:link w:val="StyleText111pt"/>
    <w:rsid w:val="00E8150A"/>
    <w:rPr>
      <w:rFonts w:ascii="Times New Roman" w:eastAsia="Times New Roman" w:hAnsi="Times New Roman"/>
      <w:snapToGrid w:val="0"/>
      <w:sz w:val="22"/>
      <w:lang w:val="en-GB" w:eastAsia="en-US"/>
    </w:rPr>
  </w:style>
  <w:style w:type="character" w:customStyle="1" w:styleId="ListepucesCar">
    <w:name w:val="Liste à puces Car"/>
    <w:link w:val="Listepuces"/>
    <w:rsid w:val="00E8150A"/>
    <w:rPr>
      <w:rFonts w:ascii="Times New Roman" w:eastAsia="Times New Roman" w:hAnsi="Times New Roman"/>
      <w:sz w:val="22"/>
      <w:lang w:val="fr-BE" w:eastAsia="en-GB"/>
    </w:rPr>
  </w:style>
  <w:style w:type="paragraph" w:customStyle="1" w:styleId="Char2">
    <w:name w:val="Char2"/>
    <w:basedOn w:val="Normal"/>
    <w:link w:val="Appelnotedebasdep"/>
    <w:rsid w:val="00E8150A"/>
    <w:pPr>
      <w:spacing w:after="160" w:line="240" w:lineRule="exact"/>
    </w:pPr>
    <w:rPr>
      <w:rFonts w:ascii="Times New Roman" w:hAnsi="Times New Roman"/>
      <w:vertAlign w:val="superscript"/>
    </w:rPr>
  </w:style>
  <w:style w:type="character" w:customStyle="1" w:styleId="CorpsdetexteCar">
    <w:name w:val="Corps de texte Car"/>
    <w:link w:val="Corpsdetexte"/>
    <w:rsid w:val="00E8150A"/>
    <w:rPr>
      <w:rFonts w:ascii="Arial" w:eastAsia="Times New Roman" w:hAnsi="Arial" w:cs="Arial"/>
      <w:b/>
      <w:caps/>
      <w:sz w:val="24"/>
      <w:szCs w:val="24"/>
    </w:rPr>
  </w:style>
  <w:style w:type="character" w:customStyle="1" w:styleId="CouvCar">
    <w:name w:val="Couv Car"/>
    <w:basedOn w:val="Policepardfaut"/>
    <w:link w:val="Couv"/>
    <w:rsid w:val="008A1911"/>
    <w:rPr>
      <w:rFonts w:ascii="Calibri Light" w:eastAsia="SimHei" w:hAnsi="Calibri Light" w:cs="Arial"/>
      <w:b/>
      <w:bCs/>
      <w:color w:val="C0B5B2"/>
      <w:sz w:val="50"/>
      <w:szCs w:val="50"/>
      <w:lang w:eastAsia="ja-JP"/>
      <w14:props3d w14:extrusionH="0" w14:contourW="12700" w14:prstMaterial="none">
        <w14:contourClr>
          <w14:srgbClr w14:val="FFFFFF"/>
        </w14:contourClr>
      </w14:props3d>
    </w:rPr>
  </w:style>
  <w:style w:type="paragraph" w:customStyle="1" w:styleId="Couv">
    <w:name w:val="Couv"/>
    <w:basedOn w:val="Normal"/>
    <w:link w:val="CouvCar"/>
    <w:qFormat/>
    <w:rsid w:val="008A1911"/>
    <w:pPr>
      <w:suppressAutoHyphens/>
      <w:spacing w:after="160" w:line="276" w:lineRule="auto"/>
      <w:jc w:val="both"/>
    </w:pPr>
    <w:rPr>
      <w:rFonts w:ascii="Calibri Light" w:eastAsia="SimHei" w:hAnsi="Calibri Light" w:cs="Arial"/>
      <w:b/>
      <w:bCs/>
      <w:color w:val="C0B5B2"/>
      <w:sz w:val="50"/>
      <w:szCs w:val="50"/>
      <w:shd w:val="clear" w:color="auto" w:fill="FFFFFF"/>
      <w:lang w:eastAsia="ja-JP"/>
      <w14:props3d w14:extrusionH="0" w14:contourW="12700" w14:prstMaterial="none">
        <w14:contourClr>
          <w14:srgbClr w14:val="FFFFFF"/>
        </w14:contourClr>
      </w14:props3d>
    </w:rPr>
  </w:style>
  <w:style w:type="character" w:customStyle="1" w:styleId="ParagraphedelisteCar">
    <w:name w:val="Paragraphe de liste Car"/>
    <w:aliases w:val="List Paragraph (numbered (a)) Car,Yellow Bullet Car,Normal bullet 2 Car,Paragraph Car,Bullets Car,Table/Figure Heading Car,List of pictures Car,Table of contents numbered Car,Bullet Points Car,Liste Paragraf Car,Bullet OFM Car"/>
    <w:link w:val="Paragraphedeliste"/>
    <w:uiPriority w:val="34"/>
    <w:qFormat/>
    <w:locked/>
    <w:rsid w:val="00442BBB"/>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3055">
      <w:bodyDiv w:val="1"/>
      <w:marLeft w:val="0"/>
      <w:marRight w:val="0"/>
      <w:marTop w:val="0"/>
      <w:marBottom w:val="0"/>
      <w:divBdr>
        <w:top w:val="none" w:sz="0" w:space="0" w:color="auto"/>
        <w:left w:val="none" w:sz="0" w:space="0" w:color="auto"/>
        <w:bottom w:val="none" w:sz="0" w:space="0" w:color="auto"/>
        <w:right w:val="none" w:sz="0" w:space="0" w:color="auto"/>
      </w:divBdr>
    </w:div>
    <w:div w:id="133834367">
      <w:bodyDiv w:val="1"/>
      <w:marLeft w:val="0"/>
      <w:marRight w:val="0"/>
      <w:marTop w:val="0"/>
      <w:marBottom w:val="0"/>
      <w:divBdr>
        <w:top w:val="none" w:sz="0" w:space="0" w:color="auto"/>
        <w:left w:val="none" w:sz="0" w:space="0" w:color="auto"/>
        <w:bottom w:val="none" w:sz="0" w:space="0" w:color="auto"/>
        <w:right w:val="none" w:sz="0" w:space="0" w:color="auto"/>
      </w:divBdr>
    </w:div>
    <w:div w:id="434374788">
      <w:bodyDiv w:val="1"/>
      <w:marLeft w:val="0"/>
      <w:marRight w:val="0"/>
      <w:marTop w:val="0"/>
      <w:marBottom w:val="0"/>
      <w:divBdr>
        <w:top w:val="none" w:sz="0" w:space="0" w:color="auto"/>
        <w:left w:val="none" w:sz="0" w:space="0" w:color="auto"/>
        <w:bottom w:val="none" w:sz="0" w:space="0" w:color="auto"/>
        <w:right w:val="none" w:sz="0" w:space="0" w:color="auto"/>
      </w:divBdr>
    </w:div>
    <w:div w:id="523440164">
      <w:bodyDiv w:val="1"/>
      <w:marLeft w:val="0"/>
      <w:marRight w:val="0"/>
      <w:marTop w:val="0"/>
      <w:marBottom w:val="0"/>
      <w:divBdr>
        <w:top w:val="none" w:sz="0" w:space="0" w:color="auto"/>
        <w:left w:val="none" w:sz="0" w:space="0" w:color="auto"/>
        <w:bottom w:val="none" w:sz="0" w:space="0" w:color="auto"/>
        <w:right w:val="none" w:sz="0" w:space="0" w:color="auto"/>
      </w:divBdr>
    </w:div>
    <w:div w:id="624852152">
      <w:bodyDiv w:val="1"/>
      <w:marLeft w:val="0"/>
      <w:marRight w:val="0"/>
      <w:marTop w:val="0"/>
      <w:marBottom w:val="0"/>
      <w:divBdr>
        <w:top w:val="none" w:sz="0" w:space="0" w:color="auto"/>
        <w:left w:val="none" w:sz="0" w:space="0" w:color="auto"/>
        <w:bottom w:val="none" w:sz="0" w:space="0" w:color="auto"/>
        <w:right w:val="none" w:sz="0" w:space="0" w:color="auto"/>
      </w:divBdr>
    </w:div>
    <w:div w:id="1126853726">
      <w:bodyDiv w:val="1"/>
      <w:marLeft w:val="0"/>
      <w:marRight w:val="0"/>
      <w:marTop w:val="0"/>
      <w:marBottom w:val="0"/>
      <w:divBdr>
        <w:top w:val="none" w:sz="0" w:space="0" w:color="auto"/>
        <w:left w:val="none" w:sz="0" w:space="0" w:color="auto"/>
        <w:bottom w:val="none" w:sz="0" w:space="0" w:color="auto"/>
        <w:right w:val="none" w:sz="0" w:space="0" w:color="auto"/>
      </w:divBdr>
    </w:div>
    <w:div w:id="1218904158">
      <w:bodyDiv w:val="1"/>
      <w:marLeft w:val="0"/>
      <w:marRight w:val="0"/>
      <w:marTop w:val="0"/>
      <w:marBottom w:val="0"/>
      <w:divBdr>
        <w:top w:val="none" w:sz="0" w:space="0" w:color="auto"/>
        <w:left w:val="none" w:sz="0" w:space="0" w:color="auto"/>
        <w:bottom w:val="none" w:sz="0" w:space="0" w:color="auto"/>
        <w:right w:val="none" w:sz="0" w:space="0" w:color="auto"/>
      </w:divBdr>
    </w:div>
    <w:div w:id="1350569391">
      <w:bodyDiv w:val="1"/>
      <w:marLeft w:val="0"/>
      <w:marRight w:val="0"/>
      <w:marTop w:val="0"/>
      <w:marBottom w:val="0"/>
      <w:divBdr>
        <w:top w:val="none" w:sz="0" w:space="0" w:color="auto"/>
        <w:left w:val="none" w:sz="0" w:space="0" w:color="auto"/>
        <w:bottom w:val="none" w:sz="0" w:space="0" w:color="auto"/>
        <w:right w:val="none" w:sz="0" w:space="0" w:color="auto"/>
      </w:divBdr>
    </w:div>
    <w:div w:id="1456411377">
      <w:bodyDiv w:val="1"/>
      <w:marLeft w:val="0"/>
      <w:marRight w:val="0"/>
      <w:marTop w:val="0"/>
      <w:marBottom w:val="0"/>
      <w:divBdr>
        <w:top w:val="none" w:sz="0" w:space="0" w:color="auto"/>
        <w:left w:val="none" w:sz="0" w:space="0" w:color="auto"/>
        <w:bottom w:val="none" w:sz="0" w:space="0" w:color="auto"/>
        <w:right w:val="none" w:sz="0" w:space="0" w:color="auto"/>
      </w:divBdr>
    </w:div>
    <w:div w:id="1618294973">
      <w:bodyDiv w:val="1"/>
      <w:marLeft w:val="0"/>
      <w:marRight w:val="0"/>
      <w:marTop w:val="0"/>
      <w:marBottom w:val="0"/>
      <w:divBdr>
        <w:top w:val="none" w:sz="0" w:space="0" w:color="auto"/>
        <w:left w:val="none" w:sz="0" w:space="0" w:color="auto"/>
        <w:bottom w:val="none" w:sz="0" w:space="0" w:color="auto"/>
        <w:right w:val="none" w:sz="0" w:space="0" w:color="auto"/>
      </w:divBdr>
    </w:div>
    <w:div w:id="1688629164">
      <w:bodyDiv w:val="1"/>
      <w:marLeft w:val="0"/>
      <w:marRight w:val="0"/>
      <w:marTop w:val="0"/>
      <w:marBottom w:val="0"/>
      <w:divBdr>
        <w:top w:val="none" w:sz="0" w:space="0" w:color="auto"/>
        <w:left w:val="none" w:sz="0" w:space="0" w:color="auto"/>
        <w:bottom w:val="none" w:sz="0" w:space="0" w:color="auto"/>
        <w:right w:val="none" w:sz="0" w:space="0" w:color="auto"/>
      </w:divBdr>
    </w:div>
    <w:div w:id="1744569931">
      <w:bodyDiv w:val="1"/>
      <w:marLeft w:val="0"/>
      <w:marRight w:val="0"/>
      <w:marTop w:val="0"/>
      <w:marBottom w:val="0"/>
      <w:divBdr>
        <w:top w:val="none" w:sz="0" w:space="0" w:color="auto"/>
        <w:left w:val="none" w:sz="0" w:space="0" w:color="auto"/>
        <w:bottom w:val="none" w:sz="0" w:space="0" w:color="auto"/>
        <w:right w:val="none" w:sz="0" w:space="0" w:color="auto"/>
      </w:divBdr>
    </w:div>
    <w:div w:id="1937858992">
      <w:bodyDiv w:val="1"/>
      <w:marLeft w:val="0"/>
      <w:marRight w:val="0"/>
      <w:marTop w:val="0"/>
      <w:marBottom w:val="0"/>
      <w:divBdr>
        <w:top w:val="none" w:sz="0" w:space="0" w:color="auto"/>
        <w:left w:val="none" w:sz="0" w:space="0" w:color="auto"/>
        <w:bottom w:val="none" w:sz="0" w:space="0" w:color="auto"/>
        <w:right w:val="none" w:sz="0" w:space="0" w:color="auto"/>
      </w:divBdr>
    </w:div>
    <w:div w:id="2041658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paris.tribunal-administratif.f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ntact@innovi.t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tact@innovi.t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ec.europa.eu/europeaid/funding/about-procurement-contracts/procedures-and-practical-guide-prag/diems_e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ec.europa.eu/europeaid/prag/document.do?nodeNumber=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berthezene-adc\Bureau\Mod&#232;le%20ADETEF\Rapport_1.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399573-C7AF-4F0E-A609-E3062D25D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Rapport_1</Template>
  <TotalTime>122</TotalTime>
  <Pages>26</Pages>
  <Words>9411</Words>
  <Characters>51761</Characters>
  <Application>Microsoft Office Word</Application>
  <DocSecurity>0</DocSecurity>
  <Lines>431</Lines>
  <Paragraphs>122</Paragraphs>
  <ScaleCrop>false</ScaleCrop>
  <HeadingPairs>
    <vt:vector size="2" baseType="variant">
      <vt:variant>
        <vt:lpstr>Titre</vt:lpstr>
      </vt:variant>
      <vt:variant>
        <vt:i4>1</vt:i4>
      </vt:variant>
    </vt:vector>
  </HeadingPairs>
  <TitlesOfParts>
    <vt:vector size="1" baseType="lpstr">
      <vt:lpstr>ADETEF</vt:lpstr>
    </vt:vector>
  </TitlesOfParts>
  <Company>MINEFI</Company>
  <LinksUpToDate>false</LinksUpToDate>
  <CharactersWithSpaces>61050</CharactersWithSpaces>
  <SharedDoc>false</SharedDoc>
  <HLinks>
    <vt:vector size="12" baseType="variant">
      <vt:variant>
        <vt:i4>3211348</vt:i4>
      </vt:variant>
      <vt:variant>
        <vt:i4>-1</vt:i4>
      </vt:variant>
      <vt:variant>
        <vt:i4>1047</vt:i4>
      </vt:variant>
      <vt:variant>
        <vt:i4>1</vt:i4>
      </vt:variant>
      <vt:variant>
        <vt:lpwstr>logo_1</vt:lpwstr>
      </vt:variant>
      <vt:variant>
        <vt:lpwstr/>
      </vt:variant>
      <vt:variant>
        <vt:i4>3211348</vt:i4>
      </vt:variant>
      <vt:variant>
        <vt:i4>-1</vt:i4>
      </vt:variant>
      <vt:variant>
        <vt:i4>1048</vt:i4>
      </vt:variant>
      <vt:variant>
        <vt:i4>1</vt:i4>
      </vt:variant>
      <vt:variant>
        <vt:lpwstr>logo_1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ADETEF</dc:title>
  <dc:creator>Claire AMADEI</dc:creator>
  <cp:lastModifiedBy>yasmine.laribi</cp:lastModifiedBy>
  <cp:revision>18</cp:revision>
  <cp:lastPrinted>2014-11-19T14:39:00Z</cp:lastPrinted>
  <dcterms:created xsi:type="dcterms:W3CDTF">2020-07-20T21:07:00Z</dcterms:created>
  <dcterms:modified xsi:type="dcterms:W3CDTF">2020-08-26T15:45:00Z</dcterms:modified>
</cp:coreProperties>
</file>